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80F" w:rsidRDefault="00FC780F" w:rsidP="00FC780F">
      <w:pPr>
        <w:widowControl w:val="0"/>
        <w:tabs>
          <w:tab w:val="right" w:leader="dot" w:pos="10080"/>
        </w:tabs>
        <w:autoSpaceDE w:val="0"/>
        <w:autoSpaceDN w:val="0"/>
        <w:adjustRightInd w:val="0"/>
        <w:spacing w:after="0" w:line="240" w:lineRule="auto"/>
        <w:jc w:val="center"/>
        <w:rPr>
          <w:rFonts w:ascii="Arial" w:eastAsia="Times New Roman" w:hAnsi="Arial" w:cs="Arial"/>
          <w:b/>
          <w:sz w:val="28"/>
        </w:rPr>
      </w:pPr>
      <w:bookmarkStart w:id="0" w:name="_GoBack"/>
      <w:bookmarkEnd w:id="0"/>
    </w:p>
    <w:p w:rsidR="00FC780F" w:rsidRDefault="00FC780F" w:rsidP="00FC780F">
      <w:pPr>
        <w:widowControl w:val="0"/>
        <w:tabs>
          <w:tab w:val="right" w:leader="dot" w:pos="10080"/>
        </w:tabs>
        <w:autoSpaceDE w:val="0"/>
        <w:autoSpaceDN w:val="0"/>
        <w:adjustRightInd w:val="0"/>
        <w:spacing w:after="0" w:line="240" w:lineRule="auto"/>
        <w:jc w:val="center"/>
        <w:rPr>
          <w:rFonts w:ascii="Arial" w:eastAsia="Times New Roman" w:hAnsi="Arial" w:cs="Arial"/>
          <w:b/>
          <w:sz w:val="28"/>
        </w:rPr>
      </w:pPr>
    </w:p>
    <w:p w:rsidR="004832BD" w:rsidRDefault="00FC780F" w:rsidP="00FC780F">
      <w:pPr>
        <w:widowControl w:val="0"/>
        <w:tabs>
          <w:tab w:val="right" w:leader="dot" w:pos="10080"/>
        </w:tabs>
        <w:autoSpaceDE w:val="0"/>
        <w:autoSpaceDN w:val="0"/>
        <w:adjustRightInd w:val="0"/>
        <w:spacing w:after="0" w:line="240" w:lineRule="auto"/>
        <w:jc w:val="center"/>
        <w:rPr>
          <w:rFonts w:ascii="Arial" w:eastAsia="Times New Roman" w:hAnsi="Arial" w:cs="Arial"/>
          <w:b/>
          <w:sz w:val="28"/>
        </w:rPr>
      </w:pPr>
      <w:r>
        <w:rPr>
          <w:rFonts w:ascii="Arial" w:eastAsia="Times New Roman" w:hAnsi="Arial" w:cs="Arial"/>
          <w:b/>
          <w:noProof/>
          <w:sz w:val="28"/>
        </w:rPr>
        <w:drawing>
          <wp:anchor distT="0" distB="0" distL="114300" distR="114300" simplePos="0" relativeHeight="251658240" behindDoc="0" locked="0" layoutInCell="1" allowOverlap="1">
            <wp:simplePos x="0" y="0"/>
            <wp:positionH relativeFrom="margin">
              <wp:posOffset>5861685</wp:posOffset>
            </wp:positionH>
            <wp:positionV relativeFrom="margin">
              <wp:posOffset>-901700</wp:posOffset>
            </wp:positionV>
            <wp:extent cx="996698" cy="128930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ME_Logo_ACRO_redblack_rgb_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6698" cy="1289307"/>
                    </a:xfrm>
                    <a:prstGeom prst="rect">
                      <a:avLst/>
                    </a:prstGeom>
                  </pic:spPr>
                </pic:pic>
              </a:graphicData>
            </a:graphic>
          </wp:anchor>
        </w:drawing>
      </w:r>
      <w:r w:rsidR="00603971" w:rsidRPr="00FC780F">
        <w:rPr>
          <w:rFonts w:ascii="Arial" w:eastAsia="Times New Roman" w:hAnsi="Arial" w:cs="Arial"/>
          <w:b/>
          <w:sz w:val="28"/>
        </w:rPr>
        <w:t>Institu</w:t>
      </w:r>
      <w:r w:rsidR="004C1EBD" w:rsidRPr="00FC780F">
        <w:rPr>
          <w:rFonts w:ascii="Arial" w:eastAsia="Times New Roman" w:hAnsi="Arial" w:cs="Arial"/>
          <w:b/>
          <w:sz w:val="28"/>
        </w:rPr>
        <w:t>tional Operative Experience</w:t>
      </w:r>
      <w:r w:rsidR="00603971" w:rsidRPr="00FC780F">
        <w:rPr>
          <w:rFonts w:ascii="Arial" w:eastAsia="Times New Roman" w:hAnsi="Arial" w:cs="Arial"/>
          <w:b/>
          <w:sz w:val="28"/>
        </w:rPr>
        <w:t xml:space="preserve"> - </w:t>
      </w:r>
      <w:r w:rsidR="004832BD" w:rsidRPr="00FC780F">
        <w:rPr>
          <w:rFonts w:ascii="Arial" w:eastAsia="Times New Roman" w:hAnsi="Arial" w:cs="Arial"/>
          <w:b/>
          <w:sz w:val="28"/>
        </w:rPr>
        <w:t>Surgical Critical Care</w:t>
      </w:r>
    </w:p>
    <w:p w:rsidR="00FC780F" w:rsidRPr="00FC780F" w:rsidRDefault="00FC780F" w:rsidP="00FC780F">
      <w:pPr>
        <w:widowControl w:val="0"/>
        <w:tabs>
          <w:tab w:val="right" w:leader="dot" w:pos="10080"/>
        </w:tabs>
        <w:autoSpaceDE w:val="0"/>
        <w:autoSpaceDN w:val="0"/>
        <w:adjustRightInd w:val="0"/>
        <w:spacing w:after="0" w:line="240" w:lineRule="auto"/>
        <w:jc w:val="center"/>
        <w:rPr>
          <w:rFonts w:ascii="Arial" w:eastAsia="Times New Roman" w:hAnsi="Arial" w:cs="Arial"/>
          <w:b/>
          <w:sz w:val="24"/>
          <w:u w:val="single"/>
        </w:rPr>
      </w:pPr>
      <w:r>
        <w:rPr>
          <w:rFonts w:ascii="Arial" w:eastAsia="Times New Roman" w:hAnsi="Arial" w:cs="Arial"/>
          <w:b/>
          <w:sz w:val="24"/>
        </w:rPr>
        <w:t>Review Committee for Surgery</w:t>
      </w:r>
    </w:p>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p>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rPr>
        <w:t>On the following pages, supply the patient, procedural, and operative data for the surgical critical care service at each site to which the fellows rotate. The numbers should include all procedures performed at each site and may include the number of patients managed at each site as applicable. Site names must correspond to those in</w:t>
      </w:r>
      <w:r w:rsidR="00FC780F">
        <w:rPr>
          <w:rFonts w:ascii="Arial" w:eastAsia="Times New Roman" w:hAnsi="Arial" w:cs="Arial"/>
        </w:rPr>
        <w:t xml:space="preserve"> the Accreditation Data System</w:t>
      </w:r>
      <w:r w:rsidRPr="004832BD">
        <w:rPr>
          <w:rFonts w:ascii="Arial" w:eastAsia="Times New Roman" w:hAnsi="Arial" w:cs="Arial"/>
        </w:rPr>
        <w:t xml:space="preserve"> </w:t>
      </w:r>
      <w:r w:rsidR="00FC780F">
        <w:rPr>
          <w:rFonts w:ascii="Arial" w:eastAsia="Times New Roman" w:hAnsi="Arial" w:cs="Arial"/>
        </w:rPr>
        <w:t>(</w:t>
      </w:r>
      <w:r w:rsidRPr="004832BD">
        <w:rPr>
          <w:rFonts w:ascii="Arial" w:eastAsia="Times New Roman" w:hAnsi="Arial" w:cs="Arial"/>
        </w:rPr>
        <w:t>ADS</w:t>
      </w:r>
      <w:r w:rsidR="00FC780F">
        <w:rPr>
          <w:rFonts w:ascii="Arial" w:eastAsia="Times New Roman" w:hAnsi="Arial" w:cs="Arial"/>
        </w:rPr>
        <w:t>)</w:t>
      </w:r>
      <w:r w:rsidRPr="004832BD">
        <w:rPr>
          <w:rFonts w:ascii="Arial" w:eastAsia="Times New Roman" w:hAnsi="Arial" w:cs="Arial"/>
        </w:rPr>
        <w:t xml:space="preserve"> and </w:t>
      </w:r>
      <w:r w:rsidR="00FC780F">
        <w:rPr>
          <w:rFonts w:ascii="Arial" w:eastAsia="Times New Roman" w:hAnsi="Arial" w:cs="Arial"/>
        </w:rPr>
        <w:t xml:space="preserve">in </w:t>
      </w:r>
      <w:r w:rsidRPr="004832BD">
        <w:rPr>
          <w:rFonts w:ascii="Arial" w:eastAsia="Times New Roman" w:hAnsi="Arial" w:cs="Arial"/>
        </w:rPr>
        <w:t xml:space="preserve">the block diagram. Provide data for the most recent complete academic year, or if incomplete, the most recent </w:t>
      </w:r>
      <w:r w:rsidR="00FC780F" w:rsidRPr="004832BD">
        <w:rPr>
          <w:rFonts w:ascii="Arial" w:eastAsia="Times New Roman" w:hAnsi="Arial" w:cs="Arial"/>
        </w:rPr>
        <w:t>one</w:t>
      </w:r>
      <w:r w:rsidR="00FC780F">
        <w:rPr>
          <w:rFonts w:ascii="Arial" w:eastAsia="Times New Roman" w:hAnsi="Arial" w:cs="Arial"/>
        </w:rPr>
        <w:t>-</w:t>
      </w:r>
      <w:r w:rsidRPr="004832BD">
        <w:rPr>
          <w:rFonts w:ascii="Arial" w:eastAsia="Times New Roman" w:hAnsi="Arial" w:cs="Arial"/>
        </w:rPr>
        <w:t xml:space="preserve">year period. </w:t>
      </w:r>
    </w:p>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p>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rPr>
        <w:t xml:space="preserve">Note for Surgical Procedures: Each operation may have credit for only one procedure. Choose the most significant component. Each operation can have only one </w:t>
      </w:r>
      <w:r w:rsidR="00FC780F">
        <w:rPr>
          <w:rFonts w:ascii="Arial" w:eastAsia="Times New Roman" w:hAnsi="Arial" w:cs="Arial"/>
        </w:rPr>
        <w:t>P</w:t>
      </w:r>
      <w:r w:rsidRPr="004832BD">
        <w:rPr>
          <w:rFonts w:ascii="Arial" w:eastAsia="Times New Roman" w:hAnsi="Arial" w:cs="Arial"/>
        </w:rPr>
        <w:t xml:space="preserve">rimary </w:t>
      </w:r>
      <w:r w:rsidR="00FC780F">
        <w:rPr>
          <w:rFonts w:ascii="Arial" w:eastAsia="Times New Roman" w:hAnsi="Arial" w:cs="Arial"/>
        </w:rPr>
        <w:t>S</w:t>
      </w:r>
      <w:r w:rsidRPr="004832BD">
        <w:rPr>
          <w:rFonts w:ascii="Arial" w:eastAsia="Times New Roman" w:hAnsi="Arial" w:cs="Arial"/>
        </w:rPr>
        <w:t xml:space="preserve">urgeon; </w:t>
      </w:r>
      <w:r w:rsidR="00FC780F">
        <w:rPr>
          <w:rFonts w:ascii="Arial" w:eastAsia="Times New Roman" w:hAnsi="Arial" w:cs="Arial"/>
        </w:rPr>
        <w:t>T</w:t>
      </w:r>
      <w:r w:rsidRPr="004832BD">
        <w:rPr>
          <w:rFonts w:ascii="Arial" w:eastAsia="Times New Roman" w:hAnsi="Arial" w:cs="Arial"/>
        </w:rPr>
        <w:t xml:space="preserve">eaching </w:t>
      </w:r>
      <w:r w:rsidR="00FC780F">
        <w:rPr>
          <w:rFonts w:ascii="Arial" w:eastAsia="Times New Roman" w:hAnsi="Arial" w:cs="Arial"/>
        </w:rPr>
        <w:t>A</w:t>
      </w:r>
      <w:r w:rsidRPr="004832BD">
        <w:rPr>
          <w:rFonts w:ascii="Arial" w:eastAsia="Times New Roman" w:hAnsi="Arial" w:cs="Arial"/>
        </w:rPr>
        <w:t xml:space="preserve">ssistants </w:t>
      </w:r>
      <w:proofErr w:type="gramStart"/>
      <w:r w:rsidRPr="004832BD">
        <w:rPr>
          <w:rFonts w:ascii="Arial" w:eastAsia="Times New Roman" w:hAnsi="Arial" w:cs="Arial"/>
        </w:rPr>
        <w:t>can be counted</w:t>
      </w:r>
      <w:proofErr w:type="gramEnd"/>
      <w:r w:rsidRPr="004832BD">
        <w:rPr>
          <w:rFonts w:ascii="Arial" w:eastAsia="Times New Roman" w:hAnsi="Arial" w:cs="Arial"/>
        </w:rPr>
        <w:t xml:space="preserve"> concurrently, as appropriate.</w:t>
      </w:r>
    </w:p>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p>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rPr>
        <w:t xml:space="preserve">Patients may fit into multiple categories and </w:t>
      </w:r>
      <w:proofErr w:type="gramStart"/>
      <w:r w:rsidRPr="004832BD">
        <w:rPr>
          <w:rFonts w:ascii="Arial" w:eastAsia="Times New Roman" w:hAnsi="Arial" w:cs="Arial"/>
        </w:rPr>
        <w:t>may be counted</w:t>
      </w:r>
      <w:proofErr w:type="gramEnd"/>
      <w:r w:rsidRPr="004832BD">
        <w:rPr>
          <w:rFonts w:ascii="Arial" w:eastAsia="Times New Roman" w:hAnsi="Arial" w:cs="Arial"/>
        </w:rPr>
        <w:t xml:space="preserve"> more than once</w:t>
      </w:r>
      <w:r w:rsidR="00FC780F">
        <w:rPr>
          <w:rFonts w:ascii="Arial" w:eastAsia="Times New Roman" w:hAnsi="Arial" w:cs="Arial"/>
        </w:rPr>
        <w:t>.</w:t>
      </w:r>
    </w:p>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p>
    <w:tbl>
      <w:tblPr>
        <w:tblW w:w="5000" w:type="pct"/>
        <w:tblLayout w:type="fixed"/>
        <w:tblCellMar>
          <w:top w:w="14" w:type="dxa"/>
          <w:left w:w="43" w:type="dxa"/>
          <w:bottom w:w="14" w:type="dxa"/>
          <w:right w:w="43" w:type="dxa"/>
        </w:tblCellMar>
        <w:tblLook w:val="0000" w:firstRow="0" w:lastRow="0" w:firstColumn="0" w:lastColumn="0" w:noHBand="0" w:noVBand="0"/>
      </w:tblPr>
      <w:tblGrid>
        <w:gridCol w:w="2411"/>
        <w:gridCol w:w="6941"/>
      </w:tblGrid>
      <w:tr w:rsidR="004832BD" w:rsidRPr="004832BD" w:rsidTr="001A5776">
        <w:trPr>
          <w:cantSplit/>
        </w:trPr>
        <w:tc>
          <w:tcPr>
            <w:tcW w:w="2610" w:type="dxa"/>
            <w:tcBorders>
              <w:top w:val="nil"/>
              <w:left w:val="nil"/>
              <w:bottom w:val="nil"/>
              <w:right w:val="single" w:sz="6" w:space="0" w:color="auto"/>
            </w:tcBorders>
            <w:shd w:val="clear" w:color="auto" w:fill="FFFFFF"/>
          </w:tcPr>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b/>
                <w:bCs/>
              </w:rPr>
              <w:t>INCLUSIVE DATES:</w:t>
            </w:r>
          </w:p>
        </w:tc>
        <w:tc>
          <w:tcPr>
            <w:tcW w:w="7530" w:type="dxa"/>
            <w:tcBorders>
              <w:top w:val="single" w:sz="6" w:space="0" w:color="auto"/>
              <w:left w:val="nil"/>
              <w:bottom w:val="single" w:sz="6" w:space="0" w:color="auto"/>
              <w:right w:val="single" w:sz="6" w:space="0" w:color="auto"/>
            </w:tcBorders>
            <w:shd w:val="clear" w:color="auto" w:fill="FFFFFF"/>
          </w:tcPr>
          <w:p w:rsidR="004832BD" w:rsidRPr="004832BD" w:rsidRDefault="00957183" w:rsidP="004832BD">
            <w:pPr>
              <w:widowControl w:val="0"/>
              <w:autoSpaceDE w:val="0"/>
              <w:autoSpaceDN w:val="0"/>
              <w:adjustRightInd w:val="0"/>
              <w:spacing w:after="0" w:line="240" w:lineRule="auto"/>
              <w:rPr>
                <w:rFonts w:ascii="Arial" w:eastAsia="Times New Roman" w:hAnsi="Arial" w:cs="Arial"/>
              </w:rPr>
            </w:pPr>
            <w:sdt>
              <w:sdtPr>
                <w:rPr>
                  <w:rFonts w:ascii="Arial" w:eastAsia="Times New Roman" w:hAnsi="Arial" w:cs="Arial"/>
                </w:rPr>
                <w:id w:val="1472332379"/>
                <w:placeholder>
                  <w:docPart w:val="DA7D5881C52D44839FA901199BC06E17"/>
                </w:placeholder>
                <w:showingPlcHdr/>
                <w:date>
                  <w:dateFormat w:val="M/d/yy"/>
                  <w:lid w:val="en-US"/>
                  <w:storeMappedDataAs w:val="dateTime"/>
                  <w:calendar w:val="gregorian"/>
                </w:date>
              </w:sdtPr>
              <w:sdtEndPr/>
              <w:sdtContent>
                <w:r w:rsidR="004832BD" w:rsidRPr="004832BD">
                  <w:rPr>
                    <w:rFonts w:ascii="Arial" w:eastAsia="Times New Roman" w:hAnsi="Arial" w:cs="Arial"/>
                    <w:color w:val="808080"/>
                  </w:rPr>
                  <w:t>Click here to enter a date.</w:t>
                </w:r>
              </w:sdtContent>
            </w:sdt>
            <w:r w:rsidR="004832BD" w:rsidRPr="004832BD">
              <w:rPr>
                <w:rFonts w:ascii="Arial" w:eastAsia="Times New Roman" w:hAnsi="Arial" w:cs="Arial"/>
              </w:rPr>
              <w:t xml:space="preserve"> To </w:t>
            </w:r>
            <w:sdt>
              <w:sdtPr>
                <w:rPr>
                  <w:rFonts w:ascii="Arial" w:eastAsia="Times New Roman" w:hAnsi="Arial" w:cs="Arial"/>
                </w:rPr>
                <w:id w:val="-1085527459"/>
                <w:placeholder>
                  <w:docPart w:val="40209D5DD7AF47FBBACC0380CAFF7D21"/>
                </w:placeholder>
                <w:showingPlcHdr/>
                <w:date>
                  <w:dateFormat w:val="M/d/yy"/>
                  <w:lid w:val="en-US"/>
                  <w:storeMappedDataAs w:val="dateTime"/>
                  <w:calendar w:val="gregorian"/>
                </w:date>
              </w:sdtPr>
              <w:sdtEndPr/>
              <w:sdtContent>
                <w:r w:rsidR="004832BD" w:rsidRPr="004832BD">
                  <w:rPr>
                    <w:rFonts w:ascii="Arial" w:eastAsia="Times New Roman" w:hAnsi="Arial" w:cs="Arial"/>
                    <w:color w:val="808080"/>
                  </w:rPr>
                  <w:t>Click here to enter a date.</w:t>
                </w:r>
              </w:sdtContent>
            </w:sdt>
          </w:p>
        </w:tc>
      </w:tr>
    </w:tbl>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408"/>
        <w:gridCol w:w="1307"/>
        <w:gridCol w:w="1307"/>
        <w:gridCol w:w="1308"/>
      </w:tblGrid>
      <w:tr w:rsidR="004832BD" w:rsidRPr="004832BD" w:rsidTr="001A5776">
        <w:trPr>
          <w:cantSplit/>
          <w:tblHeader/>
        </w:trPr>
        <w:tc>
          <w:tcPr>
            <w:tcW w:w="5838" w:type="dxa"/>
            <w:shd w:val="clear" w:color="auto" w:fill="E6E6E6"/>
            <w:vAlign w:val="bottom"/>
          </w:tcPr>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b/>
                <w:bCs/>
              </w:rPr>
              <w:t>PROCEDURES</w:t>
            </w:r>
          </w:p>
        </w:tc>
        <w:sdt>
          <w:sdtPr>
            <w:rPr>
              <w:rFonts w:ascii="Arial" w:eastAsia="Times New Roman" w:hAnsi="Arial" w:cs="Arial"/>
              <w:b/>
              <w:bCs/>
            </w:rPr>
            <w:id w:val="1583563077"/>
            <w:placeholder>
              <w:docPart w:val="CC6FCD90A04640069918EECA7360ADEF"/>
            </w:placeholder>
            <w:showingPlcHdr/>
          </w:sdtPr>
          <w:sdtEndPr/>
          <w:sdtContent>
            <w:tc>
              <w:tcPr>
                <w:tcW w:w="1404" w:type="dxa"/>
                <w:shd w:val="clear" w:color="auto" w:fill="E6E6E6"/>
                <w:vAlign w:val="bottom"/>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rPr>
                </w:pPr>
                <w:r w:rsidRPr="004832BD">
                  <w:rPr>
                    <w:rFonts w:ascii="Arial" w:eastAsia="Times New Roman" w:hAnsi="Arial" w:cs="Arial"/>
                    <w:b/>
                    <w:color w:val="808080"/>
                  </w:rPr>
                  <w:t>Site Name</w:t>
                </w:r>
              </w:p>
            </w:tc>
          </w:sdtContent>
        </w:sdt>
        <w:sdt>
          <w:sdtPr>
            <w:rPr>
              <w:rFonts w:ascii="Arial" w:eastAsia="Times New Roman" w:hAnsi="Arial" w:cs="Arial"/>
              <w:b/>
              <w:bCs/>
            </w:rPr>
            <w:id w:val="-1459789012"/>
            <w:placeholder>
              <w:docPart w:val="CBE6B4AAFA684C28B9CF0A3B5307227D"/>
            </w:placeholder>
            <w:showingPlcHdr/>
          </w:sdtPr>
          <w:sdtEndPr/>
          <w:sdtContent>
            <w:tc>
              <w:tcPr>
                <w:tcW w:w="1404" w:type="dxa"/>
                <w:shd w:val="clear" w:color="auto" w:fill="E6E6E6"/>
                <w:vAlign w:val="bottom"/>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rPr>
                </w:pPr>
                <w:r w:rsidRPr="004832BD">
                  <w:rPr>
                    <w:rFonts w:ascii="Arial" w:eastAsia="Times New Roman" w:hAnsi="Arial" w:cs="Arial"/>
                    <w:b/>
                    <w:color w:val="808080"/>
                  </w:rPr>
                  <w:t>Site Name</w:t>
                </w:r>
              </w:p>
            </w:tc>
          </w:sdtContent>
        </w:sdt>
        <w:sdt>
          <w:sdtPr>
            <w:rPr>
              <w:rFonts w:ascii="Arial" w:eastAsia="Times New Roman" w:hAnsi="Arial" w:cs="Arial"/>
              <w:b/>
              <w:bCs/>
            </w:rPr>
            <w:id w:val="471637817"/>
            <w:placeholder>
              <w:docPart w:val="0B6FB814D46B4D1F8E986FC9138D1F4F"/>
            </w:placeholder>
            <w:showingPlcHdr/>
          </w:sdtPr>
          <w:sdtEndPr/>
          <w:sdtContent>
            <w:tc>
              <w:tcPr>
                <w:tcW w:w="1405" w:type="dxa"/>
                <w:shd w:val="clear" w:color="auto" w:fill="E6E6E6"/>
                <w:vAlign w:val="bottom"/>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rPr>
                </w:pPr>
                <w:r w:rsidRPr="004832BD">
                  <w:rPr>
                    <w:rFonts w:ascii="Arial" w:eastAsia="Times New Roman" w:hAnsi="Arial" w:cs="Arial"/>
                    <w:b/>
                    <w:color w:val="808080"/>
                  </w:rPr>
                  <w:t>Site Name</w:t>
                </w:r>
              </w:p>
            </w:tc>
          </w:sdtContent>
        </w:sdt>
      </w:tr>
      <w:tr w:rsidR="004832BD" w:rsidRPr="004832BD" w:rsidTr="001A5776">
        <w:trPr>
          <w:cantSplit/>
        </w:trPr>
        <w:tc>
          <w:tcPr>
            <w:tcW w:w="10051" w:type="dxa"/>
            <w:gridSpan w:val="4"/>
            <w:shd w:val="pct20" w:color="auto" w:fill="auto"/>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rPr>
              <w:t>Advanced Mechanical Ventilation</w:t>
            </w:r>
          </w:p>
        </w:tc>
      </w:tr>
      <w:tr w:rsidR="004832BD" w:rsidRPr="004832BD" w:rsidTr="001A5776">
        <w:trPr>
          <w:cantSplit/>
        </w:trPr>
        <w:tc>
          <w:tcPr>
            <w:tcW w:w="5838" w:type="dxa"/>
            <w:shd w:val="clear" w:color="auto" w:fill="FFFFFF"/>
          </w:tcPr>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rPr>
              <w:t>Advanced ventilator management of patients with respiratory failure (mechanical ventilation &gt;48 hours)</w:t>
            </w:r>
          </w:p>
        </w:tc>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rPr>
            </w:pPr>
            <w:r w:rsidRPr="004832BD">
              <w:rPr>
                <w:rFonts w:ascii="Arial" w:eastAsia="Times New Roman" w:hAnsi="Arial" w:cs="Arial"/>
              </w:rPr>
              <w:t>#</w:t>
            </w:r>
          </w:p>
        </w:tc>
        <w:sdt>
          <w:sdtPr>
            <w:rPr>
              <w:rFonts w:ascii="Arial" w:eastAsia="Times New Roman" w:hAnsi="Arial" w:cs="Arial"/>
              <w:bCs/>
            </w:rPr>
            <w:id w:val="-530182159"/>
            <w:placeholder>
              <w:docPart w:val="156077097642459882AE36454859DB1C"/>
            </w:placeholder>
            <w:showingPlcHdr/>
          </w:sdtPr>
          <w:sdtEndPr/>
          <w:sdtContent>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rPr>
                </w:pPr>
                <w:r w:rsidRPr="004832BD">
                  <w:rPr>
                    <w:rFonts w:ascii="Arial" w:eastAsia="Times New Roman" w:hAnsi="Arial" w:cs="Arial"/>
                  </w:rPr>
                  <w:t>#</w:t>
                </w:r>
              </w:p>
            </w:tc>
          </w:sdtContent>
        </w:sdt>
        <w:sdt>
          <w:sdtPr>
            <w:rPr>
              <w:rFonts w:ascii="Arial" w:eastAsia="Times New Roman" w:hAnsi="Arial" w:cs="Arial"/>
              <w:bCs/>
            </w:rPr>
            <w:id w:val="-664166903"/>
            <w:placeholder>
              <w:docPart w:val="906A42504A524D0698EC36E5404DE760"/>
            </w:placeholder>
            <w:showingPlcHdr/>
          </w:sdtPr>
          <w:sdtEndPr/>
          <w:sdtContent>
            <w:tc>
              <w:tcPr>
                <w:tcW w:w="1405"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rPr>
                </w:pPr>
                <w:r w:rsidRPr="004832BD">
                  <w:rPr>
                    <w:rFonts w:ascii="Arial" w:eastAsia="Times New Roman" w:hAnsi="Arial" w:cs="Arial"/>
                  </w:rPr>
                  <w:t>#</w:t>
                </w:r>
              </w:p>
            </w:tc>
          </w:sdtContent>
        </w:sdt>
      </w:tr>
      <w:tr w:rsidR="004832BD" w:rsidRPr="004832BD" w:rsidTr="004832BD">
        <w:trPr>
          <w:cantSplit/>
        </w:trPr>
        <w:tc>
          <w:tcPr>
            <w:tcW w:w="10051" w:type="dxa"/>
            <w:gridSpan w:val="4"/>
            <w:shd w:val="clear" w:color="auto" w:fill="BFBFB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rPr>
              <w:t>Airway Management</w:t>
            </w:r>
          </w:p>
        </w:tc>
      </w:tr>
      <w:tr w:rsidR="004832BD" w:rsidRPr="004832BD" w:rsidTr="001A5776">
        <w:trPr>
          <w:cantSplit/>
        </w:trPr>
        <w:tc>
          <w:tcPr>
            <w:tcW w:w="5838" w:type="dxa"/>
            <w:shd w:val="clear" w:color="auto" w:fill="FFFFF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rPr>
              <w:t xml:space="preserve">Endotracheal or </w:t>
            </w:r>
            <w:proofErr w:type="spellStart"/>
            <w:r w:rsidRPr="004832BD">
              <w:rPr>
                <w:rFonts w:ascii="Arial" w:eastAsia="Times New Roman" w:hAnsi="Arial" w:cs="Arial"/>
              </w:rPr>
              <w:t>nasotracheal</w:t>
            </w:r>
            <w:proofErr w:type="spellEnd"/>
            <w:r w:rsidRPr="004832BD">
              <w:rPr>
                <w:rFonts w:ascii="Arial" w:eastAsia="Times New Roman" w:hAnsi="Arial" w:cs="Arial"/>
              </w:rPr>
              <w:t xml:space="preserve"> intubation</w:t>
            </w:r>
          </w:p>
        </w:tc>
        <w:sdt>
          <w:sdtPr>
            <w:rPr>
              <w:rFonts w:ascii="Arial" w:eastAsia="Times New Roman" w:hAnsi="Arial" w:cs="Arial"/>
              <w:bCs/>
            </w:rPr>
            <w:id w:val="-657002366"/>
            <w:placeholder>
              <w:docPart w:val="2C9371C0FAF9418F98EFDB7979771E77"/>
            </w:placeholder>
            <w:showingPlcHdr/>
          </w:sdtPr>
          <w:sdtEndPr/>
          <w:sdtContent>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sdt>
          <w:sdtPr>
            <w:rPr>
              <w:rFonts w:ascii="Arial" w:eastAsia="Times New Roman" w:hAnsi="Arial" w:cs="Arial"/>
              <w:bCs/>
            </w:rPr>
            <w:id w:val="538163994"/>
            <w:placeholder>
              <w:docPart w:val="3389569B68244C6191A79707489B3091"/>
            </w:placeholder>
            <w:showingPlcHdr/>
          </w:sdtPr>
          <w:sdtEndPr/>
          <w:sdtContent>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sdt>
          <w:sdtPr>
            <w:rPr>
              <w:rFonts w:ascii="Arial" w:eastAsia="Times New Roman" w:hAnsi="Arial" w:cs="Arial"/>
              <w:bCs/>
            </w:rPr>
            <w:id w:val="1154645274"/>
            <w:placeholder>
              <w:docPart w:val="3D936FA9DD54445F8CE4B79CCF0B7E97"/>
            </w:placeholder>
            <w:showingPlcHdr/>
          </w:sdtPr>
          <w:sdtEndPr/>
          <w:sdtContent>
            <w:tc>
              <w:tcPr>
                <w:tcW w:w="1405"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tr>
      <w:tr w:rsidR="004832BD" w:rsidRPr="004832BD" w:rsidTr="001A5776">
        <w:trPr>
          <w:cantSplit/>
        </w:trPr>
        <w:tc>
          <w:tcPr>
            <w:tcW w:w="5838" w:type="dxa"/>
            <w:shd w:val="clear" w:color="auto" w:fill="FFFFF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proofErr w:type="spellStart"/>
            <w:r w:rsidRPr="004832BD">
              <w:rPr>
                <w:rFonts w:ascii="Arial" w:eastAsia="Times New Roman" w:hAnsi="Arial" w:cs="Arial"/>
              </w:rPr>
              <w:t>Fiberoptic</w:t>
            </w:r>
            <w:proofErr w:type="spellEnd"/>
            <w:r w:rsidRPr="004832BD">
              <w:rPr>
                <w:rFonts w:ascii="Arial" w:eastAsia="Times New Roman" w:hAnsi="Arial" w:cs="Arial"/>
              </w:rPr>
              <w:t xml:space="preserve"> or rigid bronchoscopy</w:t>
            </w:r>
          </w:p>
        </w:tc>
        <w:sdt>
          <w:sdtPr>
            <w:rPr>
              <w:rFonts w:ascii="Arial" w:eastAsia="Times New Roman" w:hAnsi="Arial" w:cs="Arial"/>
              <w:bCs/>
            </w:rPr>
            <w:id w:val="-158012754"/>
            <w:placeholder>
              <w:docPart w:val="77EEA112EAAC409CA644A1E236BFB7A5"/>
            </w:placeholder>
            <w:showingPlcHdr/>
          </w:sdtPr>
          <w:sdtEndPr/>
          <w:sdtContent>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sdt>
          <w:sdtPr>
            <w:rPr>
              <w:rFonts w:ascii="Arial" w:eastAsia="Times New Roman" w:hAnsi="Arial" w:cs="Arial"/>
              <w:bCs/>
            </w:rPr>
            <w:id w:val="-1906289224"/>
            <w:placeholder>
              <w:docPart w:val="34390F72C20C4FA2A23E74FE6197AD1A"/>
            </w:placeholder>
            <w:showingPlcHdr/>
          </w:sdtPr>
          <w:sdtEndPr/>
          <w:sdtContent>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sdt>
          <w:sdtPr>
            <w:rPr>
              <w:rFonts w:ascii="Arial" w:eastAsia="Times New Roman" w:hAnsi="Arial" w:cs="Arial"/>
              <w:bCs/>
            </w:rPr>
            <w:id w:val="-1060405345"/>
            <w:placeholder>
              <w:docPart w:val="69D2922C93A9420980AF06677FBC6BF5"/>
            </w:placeholder>
            <w:showingPlcHdr/>
          </w:sdtPr>
          <w:sdtEndPr/>
          <w:sdtContent>
            <w:tc>
              <w:tcPr>
                <w:tcW w:w="1405"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tr>
      <w:tr w:rsidR="004832BD" w:rsidRPr="004832BD" w:rsidTr="004832BD">
        <w:trPr>
          <w:cantSplit/>
        </w:trPr>
        <w:tc>
          <w:tcPr>
            <w:tcW w:w="10051" w:type="dxa"/>
            <w:gridSpan w:val="4"/>
            <w:shd w:val="clear" w:color="auto" w:fill="BFBFB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bCs/>
              </w:rPr>
            </w:pPr>
            <w:r w:rsidRPr="004832BD">
              <w:rPr>
                <w:rFonts w:ascii="Arial" w:eastAsia="Times New Roman" w:hAnsi="Arial" w:cs="Arial"/>
                <w:bCs/>
              </w:rPr>
              <w:t>Shock Management</w:t>
            </w:r>
          </w:p>
        </w:tc>
      </w:tr>
      <w:tr w:rsidR="004832BD" w:rsidRPr="004832BD" w:rsidTr="001A5776">
        <w:trPr>
          <w:cantSplit/>
        </w:trPr>
        <w:tc>
          <w:tcPr>
            <w:tcW w:w="5838" w:type="dxa"/>
            <w:shd w:val="clear" w:color="auto" w:fill="FFFFF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rPr>
              <w:t>Management and resuscitation of patients with all types of shock, including performance of invasive and non-invasive monitoring techniques and the use of vasoactive agents</w:t>
            </w:r>
          </w:p>
        </w:tc>
        <w:sdt>
          <w:sdtPr>
            <w:rPr>
              <w:rFonts w:ascii="Arial" w:eastAsia="Times New Roman" w:hAnsi="Arial" w:cs="Arial"/>
              <w:bCs/>
            </w:rPr>
            <w:id w:val="-467434502"/>
            <w:placeholder>
              <w:docPart w:val="B94A4B04C1F84752AAB665ECE6514CDF"/>
            </w:placeholder>
            <w:showingPlcHdr/>
          </w:sdtPr>
          <w:sdtEndPr/>
          <w:sdtContent>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sdt>
          <w:sdtPr>
            <w:rPr>
              <w:rFonts w:ascii="Arial" w:eastAsia="Times New Roman" w:hAnsi="Arial" w:cs="Arial"/>
              <w:bCs/>
            </w:rPr>
            <w:id w:val="1746684210"/>
            <w:placeholder>
              <w:docPart w:val="02F827C1E665472DA9DE0304EA00688A"/>
            </w:placeholder>
            <w:showingPlcHdr/>
          </w:sdtPr>
          <w:sdtEndPr/>
          <w:sdtContent>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sdt>
          <w:sdtPr>
            <w:rPr>
              <w:rFonts w:ascii="Arial" w:eastAsia="Times New Roman" w:hAnsi="Arial" w:cs="Arial"/>
              <w:bCs/>
            </w:rPr>
            <w:id w:val="1272132116"/>
            <w:placeholder>
              <w:docPart w:val="675B3E21A77D4FA297A046E856D9730D"/>
            </w:placeholder>
            <w:showingPlcHdr/>
          </w:sdtPr>
          <w:sdtEndPr/>
          <w:sdtContent>
            <w:tc>
              <w:tcPr>
                <w:tcW w:w="1405"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tr>
      <w:tr w:rsidR="004832BD" w:rsidRPr="004832BD" w:rsidTr="004832BD">
        <w:trPr>
          <w:cantSplit/>
        </w:trPr>
        <w:tc>
          <w:tcPr>
            <w:tcW w:w="10051" w:type="dxa"/>
            <w:gridSpan w:val="4"/>
            <w:shd w:val="clear" w:color="auto" w:fill="BFBFB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bCs/>
              </w:rPr>
            </w:pPr>
            <w:r w:rsidRPr="004832BD">
              <w:rPr>
                <w:rFonts w:ascii="Arial" w:eastAsia="Times New Roman" w:hAnsi="Arial" w:cs="Arial"/>
                <w:bCs/>
              </w:rPr>
              <w:t>Continuous Renal Replacement Therapy</w:t>
            </w:r>
          </w:p>
        </w:tc>
      </w:tr>
      <w:tr w:rsidR="004832BD" w:rsidRPr="004832BD" w:rsidTr="001A5776">
        <w:trPr>
          <w:cantSplit/>
        </w:trPr>
        <w:tc>
          <w:tcPr>
            <w:tcW w:w="5838" w:type="dxa"/>
            <w:shd w:val="clear" w:color="auto" w:fill="FFFFF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rPr>
              <w:t>Comprehensive management of patients with acute kidney injury, including use of renal replacement therapies; management of hemodialysis; management of electrolyte disorders and acid-base disturbances; and application of knowledge of the indications for and complications of hemodialysis</w:t>
            </w:r>
          </w:p>
        </w:tc>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
          <w:sdtPr>
            <w:rPr>
              <w:rFonts w:ascii="Arial" w:eastAsia="Times New Roman" w:hAnsi="Arial" w:cs="Arial"/>
              <w:bCs/>
            </w:rPr>
            <w:id w:val="-812261006"/>
            <w:placeholder>
              <w:docPart w:val="724791C7B73D47E5976555C8704270FC"/>
            </w:placeholder>
            <w:showingPlcHdr/>
          </w:sdtPr>
          <w:sdtEndPr/>
          <w:sdtContent>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sdt>
          <w:sdtPr>
            <w:rPr>
              <w:rFonts w:ascii="Arial" w:eastAsia="Times New Roman" w:hAnsi="Arial" w:cs="Arial"/>
              <w:bCs/>
            </w:rPr>
            <w:id w:val="1329175985"/>
            <w:placeholder>
              <w:docPart w:val="3F9373532CB946DC92E7B90780AE5D6C"/>
            </w:placeholder>
            <w:showingPlcHdr/>
          </w:sdtPr>
          <w:sdtEndPr/>
          <w:sdtContent>
            <w:tc>
              <w:tcPr>
                <w:tcW w:w="1405"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tr>
      <w:tr w:rsidR="004832BD" w:rsidRPr="004832BD" w:rsidTr="004832BD">
        <w:trPr>
          <w:cantSplit/>
        </w:trPr>
        <w:tc>
          <w:tcPr>
            <w:tcW w:w="10051" w:type="dxa"/>
            <w:gridSpan w:val="4"/>
            <w:shd w:val="clear" w:color="auto" w:fill="BFBFB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bCs/>
              </w:rPr>
            </w:pPr>
            <w:r w:rsidRPr="004832BD">
              <w:rPr>
                <w:rFonts w:ascii="Arial" w:eastAsia="Times New Roman" w:hAnsi="Arial" w:cs="Arial"/>
              </w:rPr>
              <w:t>Dysrhythmias</w:t>
            </w:r>
          </w:p>
        </w:tc>
      </w:tr>
      <w:tr w:rsidR="004832BD" w:rsidRPr="004832BD" w:rsidTr="001A5776">
        <w:trPr>
          <w:cantSplit/>
        </w:trPr>
        <w:tc>
          <w:tcPr>
            <w:tcW w:w="5838" w:type="dxa"/>
            <w:shd w:val="clear" w:color="auto" w:fill="FFFFF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rPr>
              <w:t xml:space="preserve">Diagnosis and interpretation of patients with dysrhythmias and complex cardiac disorders, including application of trans-esophageal and transthoracic cardiac ultrasound and </w:t>
            </w:r>
            <w:proofErr w:type="spellStart"/>
            <w:r w:rsidRPr="004832BD">
              <w:rPr>
                <w:rFonts w:ascii="Arial" w:eastAsia="Times New Roman" w:hAnsi="Arial" w:cs="Arial"/>
              </w:rPr>
              <w:t>transvenous</w:t>
            </w:r>
            <w:proofErr w:type="spellEnd"/>
            <w:r w:rsidRPr="004832BD">
              <w:rPr>
                <w:rFonts w:ascii="Arial" w:eastAsia="Times New Roman" w:hAnsi="Arial" w:cs="Arial"/>
              </w:rPr>
              <w:t xml:space="preserve"> pacemakers, and the management of cardiac assist devices</w:t>
            </w:r>
          </w:p>
        </w:tc>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
          <w:sdtPr>
            <w:rPr>
              <w:rFonts w:ascii="Arial" w:eastAsia="Times New Roman" w:hAnsi="Arial" w:cs="Arial"/>
              <w:bCs/>
            </w:rPr>
            <w:id w:val="477583382"/>
            <w:placeholder>
              <w:docPart w:val="A100C982D51C45A8BED3CE675739C267"/>
            </w:placeholder>
            <w:showingPlcHdr/>
          </w:sdtPr>
          <w:sdtEndPr/>
          <w:sdtContent>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sdt>
          <w:sdtPr>
            <w:rPr>
              <w:rFonts w:ascii="Arial" w:eastAsia="Times New Roman" w:hAnsi="Arial" w:cs="Arial"/>
              <w:bCs/>
            </w:rPr>
            <w:id w:val="-1547445534"/>
            <w:placeholder>
              <w:docPart w:val="68EE5896994540A8ACC662F9BAC8A6B1"/>
            </w:placeholder>
            <w:showingPlcHdr/>
          </w:sdtPr>
          <w:sdtEndPr/>
          <w:sdtContent>
            <w:tc>
              <w:tcPr>
                <w:tcW w:w="1405"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tr>
      <w:tr w:rsidR="004832BD" w:rsidRPr="004832BD" w:rsidTr="004832BD">
        <w:trPr>
          <w:cantSplit/>
        </w:trPr>
        <w:tc>
          <w:tcPr>
            <w:tcW w:w="10051" w:type="dxa"/>
            <w:gridSpan w:val="4"/>
            <w:shd w:val="clear" w:color="auto" w:fill="BFBFB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bCs/>
              </w:rPr>
            </w:pPr>
            <w:r w:rsidRPr="004832BD">
              <w:rPr>
                <w:rFonts w:ascii="Arial" w:eastAsia="Times New Roman" w:hAnsi="Arial" w:cs="Arial"/>
                <w:bCs/>
              </w:rPr>
              <w:t>Neurologic Disorders</w:t>
            </w:r>
          </w:p>
        </w:tc>
      </w:tr>
      <w:tr w:rsidR="004832BD" w:rsidRPr="004832BD" w:rsidTr="001A5776">
        <w:trPr>
          <w:cantSplit/>
        </w:trPr>
        <w:tc>
          <w:tcPr>
            <w:tcW w:w="5838" w:type="dxa"/>
            <w:shd w:val="clear" w:color="auto" w:fill="FFFFF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rPr>
              <w:lastRenderedPageBreak/>
              <w:t>Preventive management, diagnosis, and treatment of patients with coma, delirium, and other neurologic disorders; evaluation and non-operative management of severe traumatic brain injury and intracranial hypertension, including management of intracranial pressure and acute neurologic emergencies</w:t>
            </w:r>
          </w:p>
        </w:tc>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rPr>
            </w:pPr>
            <w:r w:rsidRPr="004832BD">
              <w:rPr>
                <w:rFonts w:ascii="Arial" w:eastAsia="Times New Roman" w:hAnsi="Arial" w:cs="Arial"/>
              </w:rPr>
              <w:t>#</w:t>
            </w:r>
          </w:p>
        </w:tc>
        <w:sdt>
          <w:sdtPr>
            <w:rPr>
              <w:rFonts w:ascii="Arial" w:eastAsia="Times New Roman" w:hAnsi="Arial" w:cs="Arial"/>
              <w:bCs/>
            </w:rPr>
            <w:id w:val="715867096"/>
            <w:placeholder>
              <w:docPart w:val="AB1F78E2DEFF420290988D3655B35B0E"/>
            </w:placeholder>
            <w:showingPlcHdr/>
          </w:sdtPr>
          <w:sdtEndPr/>
          <w:sdtContent>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sdt>
          <w:sdtPr>
            <w:rPr>
              <w:rFonts w:ascii="Arial" w:eastAsia="Times New Roman" w:hAnsi="Arial" w:cs="Arial"/>
              <w:bCs/>
            </w:rPr>
            <w:id w:val="271215077"/>
            <w:placeholder>
              <w:docPart w:val="DD356A29983B463EB6D9351D253CE786"/>
            </w:placeholder>
            <w:showingPlcHdr/>
          </w:sdtPr>
          <w:sdtEndPr/>
          <w:sdtContent>
            <w:tc>
              <w:tcPr>
                <w:tcW w:w="1405"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tr>
      <w:tr w:rsidR="004832BD" w:rsidRPr="004832BD" w:rsidTr="004832BD">
        <w:trPr>
          <w:cantSplit/>
        </w:trPr>
        <w:tc>
          <w:tcPr>
            <w:tcW w:w="10051" w:type="dxa"/>
            <w:gridSpan w:val="4"/>
            <w:shd w:val="clear" w:color="auto" w:fill="BFBFB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bCs/>
              </w:rPr>
            </w:pPr>
            <w:r w:rsidRPr="004832BD">
              <w:rPr>
                <w:rFonts w:ascii="Arial" w:eastAsia="Times New Roman" w:hAnsi="Arial" w:cs="Arial"/>
                <w:bCs/>
              </w:rPr>
              <w:t>Hepatic Failure</w:t>
            </w:r>
          </w:p>
        </w:tc>
      </w:tr>
      <w:tr w:rsidR="004832BD" w:rsidRPr="004832BD" w:rsidTr="001A5776">
        <w:trPr>
          <w:cantSplit/>
        </w:trPr>
        <w:tc>
          <w:tcPr>
            <w:tcW w:w="5838" w:type="dxa"/>
            <w:shd w:val="clear" w:color="auto" w:fill="FFFFF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rPr>
              <w:t xml:space="preserve">Diagnosis and management of patients with acute and chronic hepatic failure, including management of ascites, assessment of coagulation status, and use of component therapy; and identification of appropriate candidates for </w:t>
            </w:r>
            <w:proofErr w:type="spellStart"/>
            <w:r w:rsidRPr="004832BD">
              <w:rPr>
                <w:rFonts w:ascii="Arial" w:eastAsia="Times New Roman" w:hAnsi="Arial" w:cs="Arial"/>
              </w:rPr>
              <w:t>orthotopic</w:t>
            </w:r>
            <w:proofErr w:type="spellEnd"/>
            <w:r w:rsidRPr="004832BD">
              <w:rPr>
                <w:rFonts w:ascii="Arial" w:eastAsia="Times New Roman" w:hAnsi="Arial" w:cs="Arial"/>
              </w:rPr>
              <w:t xml:space="preserve"> liver transplantation</w:t>
            </w:r>
          </w:p>
        </w:tc>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rPr>
            </w:pPr>
            <w:r w:rsidRPr="004832BD">
              <w:rPr>
                <w:rFonts w:ascii="Arial" w:eastAsia="Times New Roman" w:hAnsi="Arial" w:cs="Arial"/>
              </w:rPr>
              <w:t>#</w:t>
            </w:r>
          </w:p>
        </w:tc>
        <w:sdt>
          <w:sdtPr>
            <w:rPr>
              <w:rFonts w:ascii="Arial" w:eastAsia="Times New Roman" w:hAnsi="Arial" w:cs="Arial"/>
              <w:bCs/>
            </w:rPr>
            <w:id w:val="-31352882"/>
            <w:placeholder>
              <w:docPart w:val="1583329C6AE6462B83BCE3005674F800"/>
            </w:placeholder>
            <w:showingPlcHdr/>
          </w:sdtPr>
          <w:sdtEndPr/>
          <w:sdtContent>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sdt>
          <w:sdtPr>
            <w:rPr>
              <w:rFonts w:ascii="Arial" w:eastAsia="Times New Roman" w:hAnsi="Arial" w:cs="Arial"/>
              <w:bCs/>
            </w:rPr>
            <w:id w:val="288172875"/>
            <w:placeholder>
              <w:docPart w:val="C7CD1C84E6DF42B6820F8952A264F7CC"/>
            </w:placeholder>
            <w:showingPlcHdr/>
          </w:sdtPr>
          <w:sdtEndPr/>
          <w:sdtContent>
            <w:tc>
              <w:tcPr>
                <w:tcW w:w="1405"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tr>
      <w:tr w:rsidR="004832BD" w:rsidRPr="004832BD" w:rsidTr="004832BD">
        <w:trPr>
          <w:cantSplit/>
        </w:trPr>
        <w:tc>
          <w:tcPr>
            <w:tcW w:w="10051" w:type="dxa"/>
            <w:gridSpan w:val="4"/>
            <w:shd w:val="clear" w:color="auto" w:fill="BFBFB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bCs/>
              </w:rPr>
            </w:pPr>
            <w:r w:rsidRPr="004832BD">
              <w:rPr>
                <w:rFonts w:ascii="Arial" w:eastAsia="Times New Roman" w:hAnsi="Arial" w:cs="Arial"/>
              </w:rPr>
              <w:t>Non-Invasive Cardiac Output Monitoring</w:t>
            </w:r>
          </w:p>
        </w:tc>
      </w:tr>
      <w:tr w:rsidR="004832BD" w:rsidRPr="004832BD" w:rsidTr="001A5776">
        <w:trPr>
          <w:cantSplit/>
        </w:trPr>
        <w:tc>
          <w:tcPr>
            <w:tcW w:w="5838" w:type="dxa"/>
            <w:shd w:val="clear" w:color="auto" w:fill="FFFFF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rPr>
              <w:t>Diagnosis and treatment of complex cardiac disorders, including application of trans-esophageal and transthoracic cardiac ultrasound, and application and interpretation of non-invasive cardiac output monitoring</w:t>
            </w:r>
          </w:p>
        </w:tc>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rPr>
            </w:pPr>
            <w:r w:rsidRPr="004832BD">
              <w:rPr>
                <w:rFonts w:ascii="Arial" w:eastAsia="Times New Roman" w:hAnsi="Arial" w:cs="Arial"/>
              </w:rPr>
              <w:t>#</w:t>
            </w:r>
          </w:p>
        </w:tc>
        <w:sdt>
          <w:sdtPr>
            <w:rPr>
              <w:rFonts w:ascii="Arial" w:eastAsia="Times New Roman" w:hAnsi="Arial" w:cs="Arial"/>
              <w:bCs/>
            </w:rPr>
            <w:id w:val="-394283780"/>
            <w:placeholder>
              <w:docPart w:val="497C4E31B8554AF6A1F7DA4D2B38E6F8"/>
            </w:placeholder>
            <w:showingPlcHdr/>
          </w:sdtPr>
          <w:sdtEndPr/>
          <w:sdtContent>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sdt>
          <w:sdtPr>
            <w:rPr>
              <w:rFonts w:ascii="Arial" w:eastAsia="Times New Roman" w:hAnsi="Arial" w:cs="Arial"/>
              <w:bCs/>
            </w:rPr>
            <w:id w:val="-2103167355"/>
            <w:placeholder>
              <w:docPart w:val="5277FB114F1C4FABB4F4C0C70011E267"/>
            </w:placeholder>
            <w:showingPlcHdr/>
          </w:sdtPr>
          <w:sdtEndPr/>
          <w:sdtContent>
            <w:tc>
              <w:tcPr>
                <w:tcW w:w="1405"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tr>
      <w:tr w:rsidR="004832BD" w:rsidRPr="004832BD" w:rsidTr="004832BD">
        <w:trPr>
          <w:cantSplit/>
        </w:trPr>
        <w:tc>
          <w:tcPr>
            <w:tcW w:w="10051" w:type="dxa"/>
            <w:gridSpan w:val="4"/>
            <w:shd w:val="clear" w:color="auto" w:fill="BFBFB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bCs/>
              </w:rPr>
            </w:pPr>
            <w:r w:rsidRPr="004832BD">
              <w:rPr>
                <w:rFonts w:ascii="Arial" w:eastAsia="Times New Roman" w:hAnsi="Arial" w:cs="Arial"/>
                <w:bCs/>
              </w:rPr>
              <w:t>Nutrition</w:t>
            </w:r>
          </w:p>
        </w:tc>
      </w:tr>
      <w:tr w:rsidR="004832BD" w:rsidRPr="004832BD" w:rsidTr="001A5776">
        <w:trPr>
          <w:cantSplit/>
        </w:trPr>
        <w:tc>
          <w:tcPr>
            <w:tcW w:w="5838" w:type="dxa"/>
            <w:shd w:val="clear" w:color="auto" w:fill="FFFFF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rPr>
              <w:t>Nutritional care of critically-ill and injured patients, including use of enteral and parenteral nutrition</w:t>
            </w:r>
          </w:p>
        </w:tc>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rPr>
            </w:pPr>
            <w:r w:rsidRPr="004832BD">
              <w:rPr>
                <w:rFonts w:ascii="Arial" w:eastAsia="Times New Roman" w:hAnsi="Arial" w:cs="Arial"/>
              </w:rPr>
              <w:t>#</w:t>
            </w:r>
          </w:p>
        </w:tc>
        <w:sdt>
          <w:sdtPr>
            <w:rPr>
              <w:rFonts w:ascii="Arial" w:eastAsia="Times New Roman" w:hAnsi="Arial" w:cs="Arial"/>
              <w:bCs/>
            </w:rPr>
            <w:id w:val="-128478228"/>
            <w:placeholder>
              <w:docPart w:val="80CA09F9E51D415ABCE4D3D0BC69614B"/>
            </w:placeholder>
            <w:showingPlcHdr/>
          </w:sdtPr>
          <w:sdtEndPr/>
          <w:sdtContent>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sdt>
          <w:sdtPr>
            <w:rPr>
              <w:rFonts w:ascii="Arial" w:eastAsia="Times New Roman" w:hAnsi="Arial" w:cs="Arial"/>
              <w:bCs/>
            </w:rPr>
            <w:id w:val="317395288"/>
            <w:placeholder>
              <w:docPart w:val="CA356415B9464704A71AB3101CBC0501"/>
            </w:placeholder>
            <w:showingPlcHdr/>
          </w:sdtPr>
          <w:sdtEndPr/>
          <w:sdtContent>
            <w:tc>
              <w:tcPr>
                <w:tcW w:w="1405"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tr>
      <w:tr w:rsidR="004832BD" w:rsidRPr="004832BD" w:rsidTr="004832BD">
        <w:trPr>
          <w:cantSplit/>
        </w:trPr>
        <w:tc>
          <w:tcPr>
            <w:tcW w:w="10051" w:type="dxa"/>
            <w:gridSpan w:val="4"/>
            <w:shd w:val="clear" w:color="auto" w:fill="BFBFB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bCs/>
              </w:rPr>
            </w:pPr>
            <w:r w:rsidRPr="004832BD">
              <w:rPr>
                <w:rFonts w:ascii="Arial" w:eastAsia="Times New Roman" w:hAnsi="Arial" w:cs="Arial"/>
                <w:bCs/>
              </w:rPr>
              <w:t>Gastrointestinal Disorders</w:t>
            </w:r>
          </w:p>
        </w:tc>
      </w:tr>
      <w:tr w:rsidR="004832BD" w:rsidRPr="004832BD" w:rsidTr="001A5776">
        <w:trPr>
          <w:cantSplit/>
        </w:trPr>
        <w:tc>
          <w:tcPr>
            <w:tcW w:w="5838" w:type="dxa"/>
            <w:shd w:val="clear" w:color="auto" w:fill="FFFFF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rPr>
              <w:t>Comprehensive management of patients with acute GI disorders (such as C. difficile colitis, GI bleeding, intestinal ischemia, intestinal fistulae, post-operative complications, pancreatitis), including utilization of gastrointestinal endoscopic techniques</w:t>
            </w:r>
          </w:p>
        </w:tc>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rPr>
            </w:pPr>
            <w:r w:rsidRPr="004832BD">
              <w:rPr>
                <w:rFonts w:ascii="Arial" w:eastAsia="Times New Roman" w:hAnsi="Arial" w:cs="Arial"/>
              </w:rPr>
              <w:t>#</w:t>
            </w:r>
          </w:p>
        </w:tc>
        <w:sdt>
          <w:sdtPr>
            <w:rPr>
              <w:rFonts w:ascii="Arial" w:eastAsia="Times New Roman" w:hAnsi="Arial" w:cs="Arial"/>
              <w:bCs/>
            </w:rPr>
            <w:id w:val="1312750281"/>
            <w:placeholder>
              <w:docPart w:val="3BD8DDCCFA4A4ADBA8B5BA528B12A481"/>
            </w:placeholder>
            <w:showingPlcHdr/>
          </w:sdtPr>
          <w:sdtEndPr/>
          <w:sdtContent>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sdt>
          <w:sdtPr>
            <w:rPr>
              <w:rFonts w:ascii="Arial" w:eastAsia="Times New Roman" w:hAnsi="Arial" w:cs="Arial"/>
              <w:bCs/>
            </w:rPr>
            <w:id w:val="1658495396"/>
            <w:placeholder>
              <w:docPart w:val="38D7E4E7A8C3472D8BC798449FECF444"/>
            </w:placeholder>
            <w:showingPlcHdr/>
          </w:sdtPr>
          <w:sdtEndPr/>
          <w:sdtContent>
            <w:tc>
              <w:tcPr>
                <w:tcW w:w="1405"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tr>
      <w:tr w:rsidR="004832BD" w:rsidRPr="004832BD" w:rsidTr="004832BD">
        <w:trPr>
          <w:cantSplit/>
        </w:trPr>
        <w:tc>
          <w:tcPr>
            <w:tcW w:w="10051" w:type="dxa"/>
            <w:gridSpan w:val="4"/>
            <w:shd w:val="clear" w:color="auto" w:fill="BFBFB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bCs/>
              </w:rPr>
            </w:pPr>
            <w:r w:rsidRPr="004832BD">
              <w:rPr>
                <w:rFonts w:ascii="Arial" w:eastAsia="Times New Roman" w:hAnsi="Arial" w:cs="Arial"/>
                <w:bCs/>
              </w:rPr>
              <w:t>Infection</w:t>
            </w:r>
          </w:p>
        </w:tc>
      </w:tr>
      <w:tr w:rsidR="004832BD" w:rsidRPr="004832BD" w:rsidTr="001A5776">
        <w:trPr>
          <w:cantSplit/>
        </w:trPr>
        <w:tc>
          <w:tcPr>
            <w:tcW w:w="5838" w:type="dxa"/>
            <w:shd w:val="clear" w:color="auto" w:fill="FFFFF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rPr>
              <w:t>Comprehensive management of patients with infectious diseases and infectious complications, including application of isolation techniques, pharmacokinetics, drug interactions, and management of antibiotic therapy; diagnosis and management of nosocomial infections; and management of sepsis and septic shock</w:t>
            </w:r>
          </w:p>
        </w:tc>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rPr>
            </w:pPr>
            <w:r w:rsidRPr="004832BD">
              <w:rPr>
                <w:rFonts w:ascii="Arial" w:eastAsia="Times New Roman" w:hAnsi="Arial" w:cs="Arial"/>
              </w:rPr>
              <w:t>#</w:t>
            </w:r>
          </w:p>
        </w:tc>
        <w:sdt>
          <w:sdtPr>
            <w:rPr>
              <w:rFonts w:ascii="Arial" w:eastAsia="Times New Roman" w:hAnsi="Arial" w:cs="Arial"/>
              <w:bCs/>
            </w:rPr>
            <w:id w:val="-1037049146"/>
            <w:placeholder>
              <w:docPart w:val="1045C757630B46DC944EA71F14F8D69C"/>
            </w:placeholder>
            <w:showingPlcHdr/>
          </w:sdtPr>
          <w:sdtEndPr/>
          <w:sdtContent>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sdt>
          <w:sdtPr>
            <w:rPr>
              <w:rFonts w:ascii="Arial" w:eastAsia="Times New Roman" w:hAnsi="Arial" w:cs="Arial"/>
              <w:bCs/>
            </w:rPr>
            <w:id w:val="663129335"/>
            <w:placeholder>
              <w:docPart w:val="1514B5A13964407EB1D73FA3CE56C6B1"/>
            </w:placeholder>
            <w:showingPlcHdr/>
          </w:sdtPr>
          <w:sdtEndPr/>
          <w:sdtContent>
            <w:tc>
              <w:tcPr>
                <w:tcW w:w="1405"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tr>
      <w:tr w:rsidR="004832BD" w:rsidRPr="004832BD" w:rsidTr="004832BD">
        <w:trPr>
          <w:cantSplit/>
        </w:trPr>
        <w:tc>
          <w:tcPr>
            <w:tcW w:w="10051" w:type="dxa"/>
            <w:gridSpan w:val="4"/>
            <w:shd w:val="clear" w:color="auto" w:fill="BFBFB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bCs/>
              </w:rPr>
            </w:pPr>
            <w:r w:rsidRPr="004832BD">
              <w:rPr>
                <w:rFonts w:ascii="Arial" w:eastAsia="Times New Roman" w:hAnsi="Arial" w:cs="Arial"/>
                <w:bCs/>
              </w:rPr>
              <w:t>Miscellaneous Procedures</w:t>
            </w:r>
          </w:p>
        </w:tc>
      </w:tr>
      <w:tr w:rsidR="004832BD" w:rsidRPr="004832BD" w:rsidTr="001A5776">
        <w:trPr>
          <w:cantSplit/>
        </w:trPr>
        <w:tc>
          <w:tcPr>
            <w:tcW w:w="5838" w:type="dxa"/>
            <w:shd w:val="clear" w:color="auto" w:fill="FFFFF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rPr>
              <w:t xml:space="preserve">Performance and supervision of ICU procedures, including central venous catheter placement, tube </w:t>
            </w:r>
            <w:proofErr w:type="spellStart"/>
            <w:r w:rsidRPr="004832BD">
              <w:rPr>
                <w:rFonts w:ascii="Arial" w:eastAsia="Times New Roman" w:hAnsi="Arial" w:cs="Arial"/>
              </w:rPr>
              <w:t>thoracostomy</w:t>
            </w:r>
            <w:proofErr w:type="spellEnd"/>
            <w:r w:rsidRPr="004832BD">
              <w:rPr>
                <w:rFonts w:ascii="Arial" w:eastAsia="Times New Roman" w:hAnsi="Arial" w:cs="Arial"/>
              </w:rPr>
              <w:t xml:space="preserve">, thoracentesis, paracentesis, diagnostic peritoneal lavage, fasciotomy, </w:t>
            </w:r>
            <w:proofErr w:type="spellStart"/>
            <w:r w:rsidRPr="004832BD">
              <w:rPr>
                <w:rFonts w:ascii="Arial" w:eastAsia="Times New Roman" w:hAnsi="Arial" w:cs="Arial"/>
              </w:rPr>
              <w:t>escharotomy</w:t>
            </w:r>
            <w:proofErr w:type="spellEnd"/>
            <w:r w:rsidRPr="004832BD">
              <w:rPr>
                <w:rFonts w:ascii="Arial" w:eastAsia="Times New Roman" w:hAnsi="Arial" w:cs="Arial"/>
              </w:rPr>
              <w:t>, and proficiency in management of procedural complications</w:t>
            </w:r>
          </w:p>
        </w:tc>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rPr>
            </w:pPr>
            <w:r w:rsidRPr="004832BD">
              <w:rPr>
                <w:rFonts w:ascii="Arial" w:eastAsia="Times New Roman" w:hAnsi="Arial" w:cs="Arial"/>
              </w:rPr>
              <w:t>#</w:t>
            </w:r>
          </w:p>
        </w:tc>
        <w:sdt>
          <w:sdtPr>
            <w:rPr>
              <w:rFonts w:ascii="Arial" w:eastAsia="Times New Roman" w:hAnsi="Arial" w:cs="Arial"/>
              <w:bCs/>
            </w:rPr>
            <w:id w:val="155198311"/>
            <w:placeholder>
              <w:docPart w:val="DB08321BAC8C4DEDB84B626C211E712C"/>
            </w:placeholder>
            <w:showingPlcHdr/>
          </w:sdtPr>
          <w:sdtEndPr/>
          <w:sdtContent>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sdt>
          <w:sdtPr>
            <w:rPr>
              <w:rFonts w:ascii="Arial" w:eastAsia="Times New Roman" w:hAnsi="Arial" w:cs="Arial"/>
              <w:bCs/>
            </w:rPr>
            <w:id w:val="1694413400"/>
            <w:placeholder>
              <w:docPart w:val="C90869AC0BDC43E9B0990CFCEDE461C2"/>
            </w:placeholder>
            <w:showingPlcHdr/>
          </w:sdtPr>
          <w:sdtEndPr/>
          <w:sdtContent>
            <w:tc>
              <w:tcPr>
                <w:tcW w:w="1405"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tr>
      <w:tr w:rsidR="004832BD" w:rsidRPr="004832BD" w:rsidTr="004832BD">
        <w:trPr>
          <w:cantSplit/>
        </w:trPr>
        <w:tc>
          <w:tcPr>
            <w:tcW w:w="10051" w:type="dxa"/>
            <w:gridSpan w:val="4"/>
            <w:shd w:val="clear" w:color="auto" w:fill="BFBFB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bCs/>
              </w:rPr>
            </w:pPr>
            <w:r w:rsidRPr="004832BD">
              <w:rPr>
                <w:rFonts w:ascii="Arial" w:eastAsia="Times New Roman" w:hAnsi="Arial" w:cs="Arial"/>
                <w:bCs/>
              </w:rPr>
              <w:t>Injury</w:t>
            </w:r>
          </w:p>
        </w:tc>
      </w:tr>
      <w:tr w:rsidR="004832BD" w:rsidRPr="004832BD" w:rsidTr="001A5776">
        <w:trPr>
          <w:cantSplit/>
        </w:trPr>
        <w:tc>
          <w:tcPr>
            <w:tcW w:w="5838" w:type="dxa"/>
            <w:shd w:val="clear" w:color="auto" w:fill="FFFFF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rPr>
              <w:t>Comprehensive management of severely injured patients with complex co-morbidities</w:t>
            </w:r>
          </w:p>
        </w:tc>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rPr>
            </w:pPr>
            <w:r w:rsidRPr="004832BD">
              <w:rPr>
                <w:rFonts w:ascii="Arial" w:eastAsia="Times New Roman" w:hAnsi="Arial" w:cs="Arial"/>
              </w:rPr>
              <w:t>#</w:t>
            </w:r>
          </w:p>
        </w:tc>
        <w:sdt>
          <w:sdtPr>
            <w:rPr>
              <w:rFonts w:ascii="Arial" w:eastAsia="Times New Roman" w:hAnsi="Arial" w:cs="Arial"/>
              <w:bCs/>
            </w:rPr>
            <w:id w:val="-903985584"/>
            <w:placeholder>
              <w:docPart w:val="56ED3F6A2C4942F897700AD5A40B7EB6"/>
            </w:placeholder>
            <w:showingPlcHdr/>
          </w:sdtPr>
          <w:sdtEndPr/>
          <w:sdtContent>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sdt>
          <w:sdtPr>
            <w:rPr>
              <w:rFonts w:ascii="Arial" w:eastAsia="Times New Roman" w:hAnsi="Arial" w:cs="Arial"/>
              <w:bCs/>
            </w:rPr>
            <w:id w:val="-1327428709"/>
            <w:placeholder>
              <w:docPart w:val="18116555810043A1A4100421A9AB9527"/>
            </w:placeholder>
            <w:showingPlcHdr/>
          </w:sdtPr>
          <w:sdtEndPr/>
          <w:sdtContent>
            <w:tc>
              <w:tcPr>
                <w:tcW w:w="1405"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r w:rsidRPr="004832BD">
                  <w:rPr>
                    <w:rFonts w:ascii="Arial" w:eastAsia="Times New Roman" w:hAnsi="Arial" w:cs="Arial"/>
                  </w:rPr>
                  <w:t>#</w:t>
                </w:r>
              </w:p>
            </w:tc>
          </w:sdtContent>
        </w:sdt>
      </w:tr>
      <w:tr w:rsidR="004832BD" w:rsidRPr="004832BD" w:rsidTr="004832BD">
        <w:trPr>
          <w:cantSplit/>
        </w:trPr>
        <w:tc>
          <w:tcPr>
            <w:tcW w:w="10051" w:type="dxa"/>
            <w:gridSpan w:val="4"/>
            <w:shd w:val="clear" w:color="auto" w:fill="BFBFB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bCs/>
              </w:rPr>
            </w:pPr>
            <w:r w:rsidRPr="004832BD">
              <w:rPr>
                <w:rFonts w:ascii="Arial" w:eastAsia="Times New Roman" w:hAnsi="Arial" w:cs="Arial"/>
                <w:bCs/>
              </w:rPr>
              <w:t>Endocrine Disorders</w:t>
            </w:r>
          </w:p>
        </w:tc>
      </w:tr>
      <w:tr w:rsidR="004832BD" w:rsidRPr="004832BD" w:rsidTr="001A5776">
        <w:trPr>
          <w:cantSplit/>
        </w:trPr>
        <w:tc>
          <w:tcPr>
            <w:tcW w:w="5838" w:type="dxa"/>
            <w:shd w:val="clear" w:color="auto" w:fill="FFFFF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rPr>
              <w:lastRenderedPageBreak/>
              <w:t>Comprehensive management of patients with acute endocrine disorders, including those of the pancreas, thyroid, adrenals, and pituitary</w:t>
            </w:r>
          </w:p>
        </w:tc>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rPr>
            </w:pPr>
          </w:p>
        </w:tc>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p>
        </w:tc>
        <w:tc>
          <w:tcPr>
            <w:tcW w:w="1405"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p>
        </w:tc>
      </w:tr>
      <w:tr w:rsidR="004832BD" w:rsidRPr="004832BD" w:rsidTr="004832BD">
        <w:trPr>
          <w:cantSplit/>
        </w:trPr>
        <w:tc>
          <w:tcPr>
            <w:tcW w:w="10051" w:type="dxa"/>
            <w:gridSpan w:val="4"/>
            <w:shd w:val="clear" w:color="auto" w:fill="BFBFB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bCs/>
              </w:rPr>
            </w:pPr>
            <w:r w:rsidRPr="004832BD">
              <w:rPr>
                <w:rFonts w:ascii="Arial" w:eastAsia="Times New Roman" w:hAnsi="Arial" w:cs="Arial"/>
                <w:bCs/>
              </w:rPr>
              <w:t>Organ Failure</w:t>
            </w:r>
          </w:p>
        </w:tc>
      </w:tr>
      <w:tr w:rsidR="004832BD" w:rsidRPr="004832BD" w:rsidTr="001A5776">
        <w:trPr>
          <w:cantSplit/>
        </w:trPr>
        <w:tc>
          <w:tcPr>
            <w:tcW w:w="5838" w:type="dxa"/>
            <w:shd w:val="clear" w:color="auto" w:fill="FFFFF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rPr>
              <w:t>Comprehensive management of patients with multiple organ failure</w:t>
            </w:r>
          </w:p>
        </w:tc>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rPr>
            </w:pPr>
          </w:p>
        </w:tc>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p>
        </w:tc>
        <w:tc>
          <w:tcPr>
            <w:tcW w:w="1405"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p>
        </w:tc>
      </w:tr>
      <w:tr w:rsidR="004832BD" w:rsidRPr="004832BD" w:rsidTr="004832BD">
        <w:trPr>
          <w:cantSplit/>
        </w:trPr>
        <w:tc>
          <w:tcPr>
            <w:tcW w:w="10051" w:type="dxa"/>
            <w:gridSpan w:val="4"/>
            <w:shd w:val="clear" w:color="auto" w:fill="BFBFB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bCs/>
              </w:rPr>
            </w:pPr>
            <w:r w:rsidRPr="004832BD">
              <w:rPr>
                <w:rFonts w:ascii="Arial" w:eastAsia="Times New Roman" w:hAnsi="Arial" w:cs="Arial"/>
                <w:bCs/>
              </w:rPr>
              <w:t>End-of-life Care</w:t>
            </w:r>
          </w:p>
        </w:tc>
      </w:tr>
      <w:tr w:rsidR="004832BD" w:rsidRPr="004832BD" w:rsidTr="001A5776">
        <w:trPr>
          <w:cantSplit/>
        </w:trPr>
        <w:tc>
          <w:tcPr>
            <w:tcW w:w="5838" w:type="dxa"/>
            <w:shd w:val="clear" w:color="auto" w:fill="FFFFF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rPr>
              <w:t>End-of-life care, including declaration of brain death, palliative care, and withdrawal of support</w:t>
            </w:r>
          </w:p>
        </w:tc>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rPr>
            </w:pPr>
          </w:p>
        </w:tc>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p>
        </w:tc>
        <w:tc>
          <w:tcPr>
            <w:tcW w:w="1405"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p>
        </w:tc>
      </w:tr>
      <w:tr w:rsidR="004832BD" w:rsidRPr="004832BD" w:rsidTr="004832BD">
        <w:trPr>
          <w:cantSplit/>
        </w:trPr>
        <w:tc>
          <w:tcPr>
            <w:tcW w:w="10051" w:type="dxa"/>
            <w:gridSpan w:val="4"/>
            <w:shd w:val="clear" w:color="auto" w:fill="BFBFB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b/>
                <w:bCs/>
              </w:rPr>
            </w:pPr>
            <w:r w:rsidRPr="004832BD">
              <w:rPr>
                <w:rFonts w:ascii="Arial" w:eastAsia="Times New Roman" w:hAnsi="Arial" w:cs="Arial"/>
                <w:b/>
                <w:bCs/>
              </w:rPr>
              <w:t>Summary</w:t>
            </w:r>
          </w:p>
        </w:tc>
      </w:tr>
      <w:tr w:rsidR="004832BD" w:rsidRPr="004832BD" w:rsidTr="001A5776">
        <w:trPr>
          <w:cantSplit/>
        </w:trPr>
        <w:tc>
          <w:tcPr>
            <w:tcW w:w="5838" w:type="dxa"/>
            <w:shd w:val="clear" w:color="auto" w:fill="FFFFFF"/>
            <w:vAlign w:val="center"/>
          </w:tcPr>
          <w:p w:rsidR="004832BD" w:rsidRPr="004832BD" w:rsidRDefault="004832BD" w:rsidP="004832BD">
            <w:pPr>
              <w:widowControl w:val="0"/>
              <w:autoSpaceDE w:val="0"/>
              <w:autoSpaceDN w:val="0"/>
              <w:adjustRightInd w:val="0"/>
              <w:spacing w:after="0" w:line="240" w:lineRule="auto"/>
              <w:rPr>
                <w:rFonts w:ascii="Arial" w:eastAsia="Times New Roman" w:hAnsi="Arial" w:cs="Arial"/>
              </w:rPr>
            </w:pPr>
            <w:r w:rsidRPr="004832BD">
              <w:rPr>
                <w:rFonts w:ascii="Arial" w:eastAsia="Times New Roman" w:hAnsi="Arial" w:cs="Arial"/>
              </w:rPr>
              <w:t>Total critical care patients managed</w:t>
            </w:r>
          </w:p>
        </w:tc>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rPr>
            </w:pPr>
          </w:p>
        </w:tc>
        <w:tc>
          <w:tcPr>
            <w:tcW w:w="1404"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p>
        </w:tc>
        <w:tc>
          <w:tcPr>
            <w:tcW w:w="1405" w:type="dxa"/>
            <w:shd w:val="clear" w:color="auto" w:fill="FFFFFF"/>
            <w:vAlign w:val="center"/>
          </w:tcPr>
          <w:p w:rsidR="004832BD" w:rsidRPr="004832BD" w:rsidRDefault="004832BD" w:rsidP="004832BD">
            <w:pPr>
              <w:widowControl w:val="0"/>
              <w:autoSpaceDE w:val="0"/>
              <w:autoSpaceDN w:val="0"/>
              <w:adjustRightInd w:val="0"/>
              <w:spacing w:after="0" w:line="240" w:lineRule="auto"/>
              <w:jc w:val="center"/>
              <w:rPr>
                <w:rFonts w:ascii="Arial" w:eastAsia="Times New Roman" w:hAnsi="Arial" w:cs="Arial"/>
                <w:bCs/>
              </w:rPr>
            </w:pPr>
          </w:p>
        </w:tc>
      </w:tr>
    </w:tbl>
    <w:p w:rsidR="009E417B" w:rsidRDefault="009E417B"/>
    <w:sectPr w:rsidR="009E417B" w:rsidSect="00FC780F">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80F" w:rsidRDefault="00FC780F" w:rsidP="00FC780F">
      <w:pPr>
        <w:spacing w:after="0" w:line="240" w:lineRule="auto"/>
      </w:pPr>
      <w:r>
        <w:separator/>
      </w:r>
    </w:p>
  </w:endnote>
  <w:endnote w:type="continuationSeparator" w:id="0">
    <w:p w:rsidR="00FC780F" w:rsidRDefault="00FC780F" w:rsidP="00FC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80F" w:rsidRDefault="00FC780F" w:rsidP="00FC780F">
    <w:pPr>
      <w:pStyle w:val="Footer"/>
      <w:jc w:val="right"/>
      <w:rPr>
        <w:rFonts w:ascii="Arial" w:hAnsi="Arial" w:cs="Arial"/>
        <w:sz w:val="18"/>
        <w:szCs w:val="18"/>
      </w:rPr>
    </w:pPr>
    <w:r>
      <w:rPr>
        <w:rFonts w:ascii="Arial" w:hAnsi="Arial" w:cs="Arial"/>
        <w:sz w:val="18"/>
        <w:szCs w:val="18"/>
      </w:rPr>
      <w:t>09/2019</w:t>
    </w:r>
  </w:p>
  <w:p w:rsidR="00FC780F" w:rsidRPr="00FC780F" w:rsidRDefault="00FC780F">
    <w:pPr>
      <w:pStyle w:val="Footer"/>
      <w:rPr>
        <w:rFonts w:ascii="Arial" w:hAnsi="Arial" w:cs="Arial"/>
        <w:sz w:val="18"/>
        <w:szCs w:val="18"/>
      </w:rPr>
    </w:pPr>
    <w:r>
      <w:rPr>
        <w:rFonts w:ascii="Arial" w:hAnsi="Arial" w:cs="Arial"/>
        <w:sz w:val="18"/>
        <w:szCs w:val="18"/>
      </w:rPr>
      <w:t>©2019 Accreditation Council for Graduate Medical Education (ACGME)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80F" w:rsidRDefault="00FC780F" w:rsidP="00FC780F">
      <w:pPr>
        <w:spacing w:after="0" w:line="240" w:lineRule="auto"/>
      </w:pPr>
      <w:r>
        <w:separator/>
      </w:r>
    </w:p>
  </w:footnote>
  <w:footnote w:type="continuationSeparator" w:id="0">
    <w:p w:rsidR="00FC780F" w:rsidRDefault="00FC780F" w:rsidP="00FC78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BD"/>
    <w:rsid w:val="004832BD"/>
    <w:rsid w:val="004C1EBD"/>
    <w:rsid w:val="00603971"/>
    <w:rsid w:val="00957183"/>
    <w:rsid w:val="009E417B"/>
    <w:rsid w:val="00D24B20"/>
    <w:rsid w:val="00FC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69077-06C9-42CB-A3E2-5CC0D2B5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80F"/>
  </w:style>
  <w:style w:type="paragraph" w:styleId="Footer">
    <w:name w:val="footer"/>
    <w:basedOn w:val="Normal"/>
    <w:link w:val="FooterChar"/>
    <w:uiPriority w:val="99"/>
    <w:unhideWhenUsed/>
    <w:rsid w:val="00FC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7D5881C52D44839FA901199BC06E17"/>
        <w:category>
          <w:name w:val="General"/>
          <w:gallery w:val="placeholder"/>
        </w:category>
        <w:types>
          <w:type w:val="bbPlcHdr"/>
        </w:types>
        <w:behaviors>
          <w:behavior w:val="content"/>
        </w:behaviors>
        <w:guid w:val="{C2BF0AA9-0811-4489-A599-04D06865F952}"/>
      </w:docPartPr>
      <w:docPartBody>
        <w:p w:rsidR="0076593E" w:rsidRDefault="003621E2" w:rsidP="003621E2">
          <w:pPr>
            <w:pStyle w:val="DA7D5881C52D44839FA901199BC06E17"/>
          </w:pPr>
          <w:r w:rsidRPr="00C55171">
            <w:rPr>
              <w:rStyle w:val="PlaceholderText"/>
            </w:rPr>
            <w:t>Click here to enter a date.</w:t>
          </w:r>
        </w:p>
      </w:docPartBody>
    </w:docPart>
    <w:docPart>
      <w:docPartPr>
        <w:name w:val="40209D5DD7AF47FBBACC0380CAFF7D21"/>
        <w:category>
          <w:name w:val="General"/>
          <w:gallery w:val="placeholder"/>
        </w:category>
        <w:types>
          <w:type w:val="bbPlcHdr"/>
        </w:types>
        <w:behaviors>
          <w:behavior w:val="content"/>
        </w:behaviors>
        <w:guid w:val="{B66AA1BE-956B-47F1-9DBF-2DB48EB749BF}"/>
      </w:docPartPr>
      <w:docPartBody>
        <w:p w:rsidR="0076593E" w:rsidRDefault="003621E2" w:rsidP="003621E2">
          <w:pPr>
            <w:pStyle w:val="40209D5DD7AF47FBBACC0380CAFF7D21"/>
          </w:pPr>
          <w:r w:rsidRPr="00C55171">
            <w:rPr>
              <w:rStyle w:val="PlaceholderText"/>
            </w:rPr>
            <w:t>Click here to enter a date.</w:t>
          </w:r>
        </w:p>
      </w:docPartBody>
    </w:docPart>
    <w:docPart>
      <w:docPartPr>
        <w:name w:val="CC6FCD90A04640069918EECA7360ADEF"/>
        <w:category>
          <w:name w:val="General"/>
          <w:gallery w:val="placeholder"/>
        </w:category>
        <w:types>
          <w:type w:val="bbPlcHdr"/>
        </w:types>
        <w:behaviors>
          <w:behavior w:val="content"/>
        </w:behaviors>
        <w:guid w:val="{92D048A7-7C7E-470A-9D4C-602F32EDBB05}"/>
      </w:docPartPr>
      <w:docPartBody>
        <w:p w:rsidR="0076593E" w:rsidRDefault="003621E2" w:rsidP="003621E2">
          <w:pPr>
            <w:pStyle w:val="CC6FCD90A04640069918EECA7360ADEF"/>
          </w:pPr>
          <w:r w:rsidRPr="007765D1">
            <w:rPr>
              <w:rStyle w:val="PlaceholderText"/>
              <w:b/>
            </w:rPr>
            <w:t>Site Name</w:t>
          </w:r>
        </w:p>
      </w:docPartBody>
    </w:docPart>
    <w:docPart>
      <w:docPartPr>
        <w:name w:val="CBE6B4AAFA684C28B9CF0A3B5307227D"/>
        <w:category>
          <w:name w:val="General"/>
          <w:gallery w:val="placeholder"/>
        </w:category>
        <w:types>
          <w:type w:val="bbPlcHdr"/>
        </w:types>
        <w:behaviors>
          <w:behavior w:val="content"/>
        </w:behaviors>
        <w:guid w:val="{12B2E231-8F20-4F3C-8B60-B8359235040B}"/>
      </w:docPartPr>
      <w:docPartBody>
        <w:p w:rsidR="0076593E" w:rsidRDefault="003621E2" w:rsidP="003621E2">
          <w:pPr>
            <w:pStyle w:val="CBE6B4AAFA684C28B9CF0A3B5307227D"/>
          </w:pPr>
          <w:r w:rsidRPr="009530C1">
            <w:rPr>
              <w:rStyle w:val="PlaceholderText"/>
              <w:b/>
            </w:rPr>
            <w:t>Site Name</w:t>
          </w:r>
        </w:p>
      </w:docPartBody>
    </w:docPart>
    <w:docPart>
      <w:docPartPr>
        <w:name w:val="0B6FB814D46B4D1F8E986FC9138D1F4F"/>
        <w:category>
          <w:name w:val="General"/>
          <w:gallery w:val="placeholder"/>
        </w:category>
        <w:types>
          <w:type w:val="bbPlcHdr"/>
        </w:types>
        <w:behaviors>
          <w:behavior w:val="content"/>
        </w:behaviors>
        <w:guid w:val="{EDC38A89-BA59-456B-BBA1-F4DB08AEE2C1}"/>
      </w:docPartPr>
      <w:docPartBody>
        <w:p w:rsidR="0076593E" w:rsidRDefault="003621E2" w:rsidP="003621E2">
          <w:pPr>
            <w:pStyle w:val="0B6FB814D46B4D1F8E986FC9138D1F4F"/>
          </w:pPr>
          <w:r w:rsidRPr="009530C1">
            <w:rPr>
              <w:rStyle w:val="PlaceholderText"/>
              <w:b/>
            </w:rPr>
            <w:t>Site Name</w:t>
          </w:r>
        </w:p>
      </w:docPartBody>
    </w:docPart>
    <w:docPart>
      <w:docPartPr>
        <w:name w:val="156077097642459882AE36454859DB1C"/>
        <w:category>
          <w:name w:val="General"/>
          <w:gallery w:val="placeholder"/>
        </w:category>
        <w:types>
          <w:type w:val="bbPlcHdr"/>
        </w:types>
        <w:behaviors>
          <w:behavior w:val="content"/>
        </w:behaviors>
        <w:guid w:val="{494ED297-1CB6-42EC-8E6B-4B10A78E363A}"/>
      </w:docPartPr>
      <w:docPartBody>
        <w:p w:rsidR="0076593E" w:rsidRDefault="003621E2" w:rsidP="003621E2">
          <w:pPr>
            <w:pStyle w:val="156077097642459882AE36454859DB1C"/>
          </w:pPr>
          <w:r w:rsidRPr="0082544B">
            <w:rPr>
              <w:rStyle w:val="PlaceholderText"/>
            </w:rPr>
            <w:t>#</w:t>
          </w:r>
        </w:p>
      </w:docPartBody>
    </w:docPart>
    <w:docPart>
      <w:docPartPr>
        <w:name w:val="906A42504A524D0698EC36E5404DE760"/>
        <w:category>
          <w:name w:val="General"/>
          <w:gallery w:val="placeholder"/>
        </w:category>
        <w:types>
          <w:type w:val="bbPlcHdr"/>
        </w:types>
        <w:behaviors>
          <w:behavior w:val="content"/>
        </w:behaviors>
        <w:guid w:val="{AD7EE3D9-C596-49B7-8955-E2EF296DBD54}"/>
      </w:docPartPr>
      <w:docPartBody>
        <w:p w:rsidR="0076593E" w:rsidRDefault="003621E2" w:rsidP="003621E2">
          <w:pPr>
            <w:pStyle w:val="906A42504A524D0698EC36E5404DE760"/>
          </w:pPr>
          <w:r w:rsidRPr="0082544B">
            <w:rPr>
              <w:rStyle w:val="PlaceholderText"/>
            </w:rPr>
            <w:t>#</w:t>
          </w:r>
        </w:p>
      </w:docPartBody>
    </w:docPart>
    <w:docPart>
      <w:docPartPr>
        <w:name w:val="2C9371C0FAF9418F98EFDB7979771E77"/>
        <w:category>
          <w:name w:val="General"/>
          <w:gallery w:val="placeholder"/>
        </w:category>
        <w:types>
          <w:type w:val="bbPlcHdr"/>
        </w:types>
        <w:behaviors>
          <w:behavior w:val="content"/>
        </w:behaviors>
        <w:guid w:val="{94A0FDD8-5FEE-4D8F-B1CC-57092448A8AD}"/>
      </w:docPartPr>
      <w:docPartBody>
        <w:p w:rsidR="0076593E" w:rsidRDefault="003621E2" w:rsidP="003621E2">
          <w:pPr>
            <w:pStyle w:val="2C9371C0FAF9418F98EFDB7979771E77"/>
          </w:pPr>
          <w:r w:rsidRPr="0082544B">
            <w:rPr>
              <w:rStyle w:val="PlaceholderText"/>
            </w:rPr>
            <w:t>#</w:t>
          </w:r>
        </w:p>
      </w:docPartBody>
    </w:docPart>
    <w:docPart>
      <w:docPartPr>
        <w:name w:val="3389569B68244C6191A79707489B3091"/>
        <w:category>
          <w:name w:val="General"/>
          <w:gallery w:val="placeholder"/>
        </w:category>
        <w:types>
          <w:type w:val="bbPlcHdr"/>
        </w:types>
        <w:behaviors>
          <w:behavior w:val="content"/>
        </w:behaviors>
        <w:guid w:val="{60A28431-4206-428F-AB92-7A0380015B18}"/>
      </w:docPartPr>
      <w:docPartBody>
        <w:p w:rsidR="0076593E" w:rsidRDefault="003621E2" w:rsidP="003621E2">
          <w:pPr>
            <w:pStyle w:val="3389569B68244C6191A79707489B3091"/>
          </w:pPr>
          <w:r w:rsidRPr="0082544B">
            <w:rPr>
              <w:rStyle w:val="PlaceholderText"/>
            </w:rPr>
            <w:t>#</w:t>
          </w:r>
        </w:p>
      </w:docPartBody>
    </w:docPart>
    <w:docPart>
      <w:docPartPr>
        <w:name w:val="3D936FA9DD54445F8CE4B79CCF0B7E97"/>
        <w:category>
          <w:name w:val="General"/>
          <w:gallery w:val="placeholder"/>
        </w:category>
        <w:types>
          <w:type w:val="bbPlcHdr"/>
        </w:types>
        <w:behaviors>
          <w:behavior w:val="content"/>
        </w:behaviors>
        <w:guid w:val="{C18ECD8C-DB2D-416F-9AE5-CC827DB1803C}"/>
      </w:docPartPr>
      <w:docPartBody>
        <w:p w:rsidR="0076593E" w:rsidRDefault="003621E2" w:rsidP="003621E2">
          <w:pPr>
            <w:pStyle w:val="3D936FA9DD54445F8CE4B79CCF0B7E97"/>
          </w:pPr>
          <w:r w:rsidRPr="0082544B">
            <w:rPr>
              <w:rStyle w:val="PlaceholderText"/>
            </w:rPr>
            <w:t>#</w:t>
          </w:r>
        </w:p>
      </w:docPartBody>
    </w:docPart>
    <w:docPart>
      <w:docPartPr>
        <w:name w:val="77EEA112EAAC409CA644A1E236BFB7A5"/>
        <w:category>
          <w:name w:val="General"/>
          <w:gallery w:val="placeholder"/>
        </w:category>
        <w:types>
          <w:type w:val="bbPlcHdr"/>
        </w:types>
        <w:behaviors>
          <w:behavior w:val="content"/>
        </w:behaviors>
        <w:guid w:val="{5E324835-5356-44E5-9D5A-B44AB8535C23}"/>
      </w:docPartPr>
      <w:docPartBody>
        <w:p w:rsidR="0076593E" w:rsidRDefault="003621E2" w:rsidP="003621E2">
          <w:pPr>
            <w:pStyle w:val="77EEA112EAAC409CA644A1E236BFB7A5"/>
          </w:pPr>
          <w:r w:rsidRPr="0082544B">
            <w:rPr>
              <w:rStyle w:val="PlaceholderText"/>
            </w:rPr>
            <w:t>#</w:t>
          </w:r>
        </w:p>
      </w:docPartBody>
    </w:docPart>
    <w:docPart>
      <w:docPartPr>
        <w:name w:val="34390F72C20C4FA2A23E74FE6197AD1A"/>
        <w:category>
          <w:name w:val="General"/>
          <w:gallery w:val="placeholder"/>
        </w:category>
        <w:types>
          <w:type w:val="bbPlcHdr"/>
        </w:types>
        <w:behaviors>
          <w:behavior w:val="content"/>
        </w:behaviors>
        <w:guid w:val="{62D9627D-8B87-4679-B850-1F4545D5EC24}"/>
      </w:docPartPr>
      <w:docPartBody>
        <w:p w:rsidR="0076593E" w:rsidRDefault="003621E2" w:rsidP="003621E2">
          <w:pPr>
            <w:pStyle w:val="34390F72C20C4FA2A23E74FE6197AD1A"/>
          </w:pPr>
          <w:r w:rsidRPr="0082544B">
            <w:rPr>
              <w:rStyle w:val="PlaceholderText"/>
            </w:rPr>
            <w:t>#</w:t>
          </w:r>
        </w:p>
      </w:docPartBody>
    </w:docPart>
    <w:docPart>
      <w:docPartPr>
        <w:name w:val="69D2922C93A9420980AF06677FBC6BF5"/>
        <w:category>
          <w:name w:val="General"/>
          <w:gallery w:val="placeholder"/>
        </w:category>
        <w:types>
          <w:type w:val="bbPlcHdr"/>
        </w:types>
        <w:behaviors>
          <w:behavior w:val="content"/>
        </w:behaviors>
        <w:guid w:val="{BF253F5F-D94B-4DEC-AFD2-74D24C945F89}"/>
      </w:docPartPr>
      <w:docPartBody>
        <w:p w:rsidR="0076593E" w:rsidRDefault="003621E2" w:rsidP="003621E2">
          <w:pPr>
            <w:pStyle w:val="69D2922C93A9420980AF06677FBC6BF5"/>
          </w:pPr>
          <w:r w:rsidRPr="0082544B">
            <w:rPr>
              <w:rStyle w:val="PlaceholderText"/>
            </w:rPr>
            <w:t>#</w:t>
          </w:r>
        </w:p>
      </w:docPartBody>
    </w:docPart>
    <w:docPart>
      <w:docPartPr>
        <w:name w:val="B94A4B04C1F84752AAB665ECE6514CDF"/>
        <w:category>
          <w:name w:val="General"/>
          <w:gallery w:val="placeholder"/>
        </w:category>
        <w:types>
          <w:type w:val="bbPlcHdr"/>
        </w:types>
        <w:behaviors>
          <w:behavior w:val="content"/>
        </w:behaviors>
        <w:guid w:val="{FB44D2E0-0230-46C4-93AA-864DD90289C0}"/>
      </w:docPartPr>
      <w:docPartBody>
        <w:p w:rsidR="0076593E" w:rsidRDefault="003621E2" w:rsidP="003621E2">
          <w:pPr>
            <w:pStyle w:val="B94A4B04C1F84752AAB665ECE6514CDF"/>
          </w:pPr>
          <w:r w:rsidRPr="0082544B">
            <w:rPr>
              <w:rStyle w:val="PlaceholderText"/>
            </w:rPr>
            <w:t>#</w:t>
          </w:r>
        </w:p>
      </w:docPartBody>
    </w:docPart>
    <w:docPart>
      <w:docPartPr>
        <w:name w:val="02F827C1E665472DA9DE0304EA00688A"/>
        <w:category>
          <w:name w:val="General"/>
          <w:gallery w:val="placeholder"/>
        </w:category>
        <w:types>
          <w:type w:val="bbPlcHdr"/>
        </w:types>
        <w:behaviors>
          <w:behavior w:val="content"/>
        </w:behaviors>
        <w:guid w:val="{D5A84009-84F1-41A6-843A-80D1DAA5E872}"/>
      </w:docPartPr>
      <w:docPartBody>
        <w:p w:rsidR="0076593E" w:rsidRDefault="003621E2" w:rsidP="003621E2">
          <w:pPr>
            <w:pStyle w:val="02F827C1E665472DA9DE0304EA00688A"/>
          </w:pPr>
          <w:r w:rsidRPr="0082544B">
            <w:rPr>
              <w:rStyle w:val="PlaceholderText"/>
            </w:rPr>
            <w:t>#</w:t>
          </w:r>
        </w:p>
      </w:docPartBody>
    </w:docPart>
    <w:docPart>
      <w:docPartPr>
        <w:name w:val="675B3E21A77D4FA297A046E856D9730D"/>
        <w:category>
          <w:name w:val="General"/>
          <w:gallery w:val="placeholder"/>
        </w:category>
        <w:types>
          <w:type w:val="bbPlcHdr"/>
        </w:types>
        <w:behaviors>
          <w:behavior w:val="content"/>
        </w:behaviors>
        <w:guid w:val="{52AEB834-F350-4553-83E1-0BB7E6EDA15C}"/>
      </w:docPartPr>
      <w:docPartBody>
        <w:p w:rsidR="0076593E" w:rsidRDefault="003621E2" w:rsidP="003621E2">
          <w:pPr>
            <w:pStyle w:val="675B3E21A77D4FA297A046E856D9730D"/>
          </w:pPr>
          <w:r w:rsidRPr="0082544B">
            <w:rPr>
              <w:rStyle w:val="PlaceholderText"/>
            </w:rPr>
            <w:t>#</w:t>
          </w:r>
        </w:p>
      </w:docPartBody>
    </w:docPart>
    <w:docPart>
      <w:docPartPr>
        <w:name w:val="724791C7B73D47E5976555C8704270FC"/>
        <w:category>
          <w:name w:val="General"/>
          <w:gallery w:val="placeholder"/>
        </w:category>
        <w:types>
          <w:type w:val="bbPlcHdr"/>
        </w:types>
        <w:behaviors>
          <w:behavior w:val="content"/>
        </w:behaviors>
        <w:guid w:val="{87DFF9D3-2205-450E-9253-2B793C28A687}"/>
      </w:docPartPr>
      <w:docPartBody>
        <w:p w:rsidR="0076593E" w:rsidRDefault="003621E2" w:rsidP="003621E2">
          <w:pPr>
            <w:pStyle w:val="724791C7B73D47E5976555C8704270FC"/>
          </w:pPr>
          <w:r w:rsidRPr="0082544B">
            <w:rPr>
              <w:rStyle w:val="PlaceholderText"/>
            </w:rPr>
            <w:t>#</w:t>
          </w:r>
        </w:p>
      </w:docPartBody>
    </w:docPart>
    <w:docPart>
      <w:docPartPr>
        <w:name w:val="3F9373532CB946DC92E7B90780AE5D6C"/>
        <w:category>
          <w:name w:val="General"/>
          <w:gallery w:val="placeholder"/>
        </w:category>
        <w:types>
          <w:type w:val="bbPlcHdr"/>
        </w:types>
        <w:behaviors>
          <w:behavior w:val="content"/>
        </w:behaviors>
        <w:guid w:val="{04AB9618-1D3A-4BE1-A443-DE1AAF8EEEF3}"/>
      </w:docPartPr>
      <w:docPartBody>
        <w:p w:rsidR="0076593E" w:rsidRDefault="003621E2" w:rsidP="003621E2">
          <w:pPr>
            <w:pStyle w:val="3F9373532CB946DC92E7B90780AE5D6C"/>
          </w:pPr>
          <w:r w:rsidRPr="0082544B">
            <w:rPr>
              <w:rStyle w:val="PlaceholderText"/>
            </w:rPr>
            <w:t>#</w:t>
          </w:r>
        </w:p>
      </w:docPartBody>
    </w:docPart>
    <w:docPart>
      <w:docPartPr>
        <w:name w:val="A100C982D51C45A8BED3CE675739C267"/>
        <w:category>
          <w:name w:val="General"/>
          <w:gallery w:val="placeholder"/>
        </w:category>
        <w:types>
          <w:type w:val="bbPlcHdr"/>
        </w:types>
        <w:behaviors>
          <w:behavior w:val="content"/>
        </w:behaviors>
        <w:guid w:val="{27218F0C-80B7-4AA2-8771-6E2D54F923F3}"/>
      </w:docPartPr>
      <w:docPartBody>
        <w:p w:rsidR="0076593E" w:rsidRDefault="003621E2" w:rsidP="003621E2">
          <w:pPr>
            <w:pStyle w:val="A100C982D51C45A8BED3CE675739C267"/>
          </w:pPr>
          <w:r w:rsidRPr="0082544B">
            <w:rPr>
              <w:rStyle w:val="PlaceholderText"/>
            </w:rPr>
            <w:t>#</w:t>
          </w:r>
        </w:p>
      </w:docPartBody>
    </w:docPart>
    <w:docPart>
      <w:docPartPr>
        <w:name w:val="68EE5896994540A8ACC662F9BAC8A6B1"/>
        <w:category>
          <w:name w:val="General"/>
          <w:gallery w:val="placeholder"/>
        </w:category>
        <w:types>
          <w:type w:val="bbPlcHdr"/>
        </w:types>
        <w:behaviors>
          <w:behavior w:val="content"/>
        </w:behaviors>
        <w:guid w:val="{4EE39171-774D-4D76-AD31-17194F0A9780}"/>
      </w:docPartPr>
      <w:docPartBody>
        <w:p w:rsidR="0076593E" w:rsidRDefault="003621E2" w:rsidP="003621E2">
          <w:pPr>
            <w:pStyle w:val="68EE5896994540A8ACC662F9BAC8A6B1"/>
          </w:pPr>
          <w:r w:rsidRPr="0082544B">
            <w:rPr>
              <w:rStyle w:val="PlaceholderText"/>
            </w:rPr>
            <w:t>#</w:t>
          </w:r>
        </w:p>
      </w:docPartBody>
    </w:docPart>
    <w:docPart>
      <w:docPartPr>
        <w:name w:val="AB1F78E2DEFF420290988D3655B35B0E"/>
        <w:category>
          <w:name w:val="General"/>
          <w:gallery w:val="placeholder"/>
        </w:category>
        <w:types>
          <w:type w:val="bbPlcHdr"/>
        </w:types>
        <w:behaviors>
          <w:behavior w:val="content"/>
        </w:behaviors>
        <w:guid w:val="{2B88F405-3F7C-4123-B9D1-47FD178BBC01}"/>
      </w:docPartPr>
      <w:docPartBody>
        <w:p w:rsidR="0076593E" w:rsidRDefault="003621E2" w:rsidP="003621E2">
          <w:pPr>
            <w:pStyle w:val="AB1F78E2DEFF420290988D3655B35B0E"/>
          </w:pPr>
          <w:r w:rsidRPr="0082544B">
            <w:rPr>
              <w:rStyle w:val="PlaceholderText"/>
            </w:rPr>
            <w:t>#</w:t>
          </w:r>
        </w:p>
      </w:docPartBody>
    </w:docPart>
    <w:docPart>
      <w:docPartPr>
        <w:name w:val="DD356A29983B463EB6D9351D253CE786"/>
        <w:category>
          <w:name w:val="General"/>
          <w:gallery w:val="placeholder"/>
        </w:category>
        <w:types>
          <w:type w:val="bbPlcHdr"/>
        </w:types>
        <w:behaviors>
          <w:behavior w:val="content"/>
        </w:behaviors>
        <w:guid w:val="{E14E8F39-3B23-4965-8F64-72DD453E9EFC}"/>
      </w:docPartPr>
      <w:docPartBody>
        <w:p w:rsidR="0076593E" w:rsidRDefault="003621E2" w:rsidP="003621E2">
          <w:pPr>
            <w:pStyle w:val="DD356A29983B463EB6D9351D253CE786"/>
          </w:pPr>
          <w:r w:rsidRPr="0082544B">
            <w:rPr>
              <w:rStyle w:val="PlaceholderText"/>
            </w:rPr>
            <w:t>#</w:t>
          </w:r>
        </w:p>
      </w:docPartBody>
    </w:docPart>
    <w:docPart>
      <w:docPartPr>
        <w:name w:val="1583329C6AE6462B83BCE3005674F800"/>
        <w:category>
          <w:name w:val="General"/>
          <w:gallery w:val="placeholder"/>
        </w:category>
        <w:types>
          <w:type w:val="bbPlcHdr"/>
        </w:types>
        <w:behaviors>
          <w:behavior w:val="content"/>
        </w:behaviors>
        <w:guid w:val="{6B5012FC-E99F-40D0-AB91-1A287C261600}"/>
      </w:docPartPr>
      <w:docPartBody>
        <w:p w:rsidR="0076593E" w:rsidRDefault="003621E2" w:rsidP="003621E2">
          <w:pPr>
            <w:pStyle w:val="1583329C6AE6462B83BCE3005674F800"/>
          </w:pPr>
          <w:r w:rsidRPr="0082544B">
            <w:rPr>
              <w:rStyle w:val="PlaceholderText"/>
            </w:rPr>
            <w:t>#</w:t>
          </w:r>
        </w:p>
      </w:docPartBody>
    </w:docPart>
    <w:docPart>
      <w:docPartPr>
        <w:name w:val="C7CD1C84E6DF42B6820F8952A264F7CC"/>
        <w:category>
          <w:name w:val="General"/>
          <w:gallery w:val="placeholder"/>
        </w:category>
        <w:types>
          <w:type w:val="bbPlcHdr"/>
        </w:types>
        <w:behaviors>
          <w:behavior w:val="content"/>
        </w:behaviors>
        <w:guid w:val="{8AF86A8F-63AA-463A-B1B3-817E9B4F18BC}"/>
      </w:docPartPr>
      <w:docPartBody>
        <w:p w:rsidR="0076593E" w:rsidRDefault="003621E2" w:rsidP="003621E2">
          <w:pPr>
            <w:pStyle w:val="C7CD1C84E6DF42B6820F8952A264F7CC"/>
          </w:pPr>
          <w:r w:rsidRPr="0082544B">
            <w:rPr>
              <w:rStyle w:val="PlaceholderText"/>
            </w:rPr>
            <w:t>#</w:t>
          </w:r>
        </w:p>
      </w:docPartBody>
    </w:docPart>
    <w:docPart>
      <w:docPartPr>
        <w:name w:val="497C4E31B8554AF6A1F7DA4D2B38E6F8"/>
        <w:category>
          <w:name w:val="General"/>
          <w:gallery w:val="placeholder"/>
        </w:category>
        <w:types>
          <w:type w:val="bbPlcHdr"/>
        </w:types>
        <w:behaviors>
          <w:behavior w:val="content"/>
        </w:behaviors>
        <w:guid w:val="{B8A733E3-2CF4-4078-999F-760EAA12D74F}"/>
      </w:docPartPr>
      <w:docPartBody>
        <w:p w:rsidR="0076593E" w:rsidRDefault="003621E2" w:rsidP="003621E2">
          <w:pPr>
            <w:pStyle w:val="497C4E31B8554AF6A1F7DA4D2B38E6F8"/>
          </w:pPr>
          <w:r w:rsidRPr="0082544B">
            <w:rPr>
              <w:rStyle w:val="PlaceholderText"/>
            </w:rPr>
            <w:t>#</w:t>
          </w:r>
        </w:p>
      </w:docPartBody>
    </w:docPart>
    <w:docPart>
      <w:docPartPr>
        <w:name w:val="5277FB114F1C4FABB4F4C0C70011E267"/>
        <w:category>
          <w:name w:val="General"/>
          <w:gallery w:val="placeholder"/>
        </w:category>
        <w:types>
          <w:type w:val="bbPlcHdr"/>
        </w:types>
        <w:behaviors>
          <w:behavior w:val="content"/>
        </w:behaviors>
        <w:guid w:val="{2C159A54-C378-40FD-B634-83AA8FF90F7E}"/>
      </w:docPartPr>
      <w:docPartBody>
        <w:p w:rsidR="0076593E" w:rsidRDefault="003621E2" w:rsidP="003621E2">
          <w:pPr>
            <w:pStyle w:val="5277FB114F1C4FABB4F4C0C70011E267"/>
          </w:pPr>
          <w:r w:rsidRPr="0082544B">
            <w:rPr>
              <w:rStyle w:val="PlaceholderText"/>
            </w:rPr>
            <w:t>#</w:t>
          </w:r>
        </w:p>
      </w:docPartBody>
    </w:docPart>
    <w:docPart>
      <w:docPartPr>
        <w:name w:val="80CA09F9E51D415ABCE4D3D0BC69614B"/>
        <w:category>
          <w:name w:val="General"/>
          <w:gallery w:val="placeholder"/>
        </w:category>
        <w:types>
          <w:type w:val="bbPlcHdr"/>
        </w:types>
        <w:behaviors>
          <w:behavior w:val="content"/>
        </w:behaviors>
        <w:guid w:val="{5E101270-4073-4CF9-A18D-7FAA22DAAE05}"/>
      </w:docPartPr>
      <w:docPartBody>
        <w:p w:rsidR="0076593E" w:rsidRDefault="003621E2" w:rsidP="003621E2">
          <w:pPr>
            <w:pStyle w:val="80CA09F9E51D415ABCE4D3D0BC69614B"/>
          </w:pPr>
          <w:r w:rsidRPr="0082544B">
            <w:rPr>
              <w:rStyle w:val="PlaceholderText"/>
            </w:rPr>
            <w:t>#</w:t>
          </w:r>
        </w:p>
      </w:docPartBody>
    </w:docPart>
    <w:docPart>
      <w:docPartPr>
        <w:name w:val="CA356415B9464704A71AB3101CBC0501"/>
        <w:category>
          <w:name w:val="General"/>
          <w:gallery w:val="placeholder"/>
        </w:category>
        <w:types>
          <w:type w:val="bbPlcHdr"/>
        </w:types>
        <w:behaviors>
          <w:behavior w:val="content"/>
        </w:behaviors>
        <w:guid w:val="{F39479D7-8BB3-41B4-8D3C-8119B9986444}"/>
      </w:docPartPr>
      <w:docPartBody>
        <w:p w:rsidR="0076593E" w:rsidRDefault="003621E2" w:rsidP="003621E2">
          <w:pPr>
            <w:pStyle w:val="CA356415B9464704A71AB3101CBC0501"/>
          </w:pPr>
          <w:r w:rsidRPr="0082544B">
            <w:rPr>
              <w:rStyle w:val="PlaceholderText"/>
            </w:rPr>
            <w:t>#</w:t>
          </w:r>
        </w:p>
      </w:docPartBody>
    </w:docPart>
    <w:docPart>
      <w:docPartPr>
        <w:name w:val="3BD8DDCCFA4A4ADBA8B5BA528B12A481"/>
        <w:category>
          <w:name w:val="General"/>
          <w:gallery w:val="placeholder"/>
        </w:category>
        <w:types>
          <w:type w:val="bbPlcHdr"/>
        </w:types>
        <w:behaviors>
          <w:behavior w:val="content"/>
        </w:behaviors>
        <w:guid w:val="{74BF8827-786D-41B6-B1F4-4F2C08310256}"/>
      </w:docPartPr>
      <w:docPartBody>
        <w:p w:rsidR="0076593E" w:rsidRDefault="003621E2" w:rsidP="003621E2">
          <w:pPr>
            <w:pStyle w:val="3BD8DDCCFA4A4ADBA8B5BA528B12A481"/>
          </w:pPr>
          <w:r w:rsidRPr="0082544B">
            <w:rPr>
              <w:rStyle w:val="PlaceholderText"/>
            </w:rPr>
            <w:t>#</w:t>
          </w:r>
        </w:p>
      </w:docPartBody>
    </w:docPart>
    <w:docPart>
      <w:docPartPr>
        <w:name w:val="38D7E4E7A8C3472D8BC798449FECF444"/>
        <w:category>
          <w:name w:val="General"/>
          <w:gallery w:val="placeholder"/>
        </w:category>
        <w:types>
          <w:type w:val="bbPlcHdr"/>
        </w:types>
        <w:behaviors>
          <w:behavior w:val="content"/>
        </w:behaviors>
        <w:guid w:val="{EBA45D45-23BA-456A-8666-CFFC241917B0}"/>
      </w:docPartPr>
      <w:docPartBody>
        <w:p w:rsidR="0076593E" w:rsidRDefault="003621E2" w:rsidP="003621E2">
          <w:pPr>
            <w:pStyle w:val="38D7E4E7A8C3472D8BC798449FECF444"/>
          </w:pPr>
          <w:r w:rsidRPr="0082544B">
            <w:rPr>
              <w:rStyle w:val="PlaceholderText"/>
            </w:rPr>
            <w:t>#</w:t>
          </w:r>
        </w:p>
      </w:docPartBody>
    </w:docPart>
    <w:docPart>
      <w:docPartPr>
        <w:name w:val="1045C757630B46DC944EA71F14F8D69C"/>
        <w:category>
          <w:name w:val="General"/>
          <w:gallery w:val="placeholder"/>
        </w:category>
        <w:types>
          <w:type w:val="bbPlcHdr"/>
        </w:types>
        <w:behaviors>
          <w:behavior w:val="content"/>
        </w:behaviors>
        <w:guid w:val="{7CF66228-D526-49D8-95E2-E7B2E296EB31}"/>
      </w:docPartPr>
      <w:docPartBody>
        <w:p w:rsidR="0076593E" w:rsidRDefault="003621E2" w:rsidP="003621E2">
          <w:pPr>
            <w:pStyle w:val="1045C757630B46DC944EA71F14F8D69C"/>
          </w:pPr>
          <w:r w:rsidRPr="0082544B">
            <w:rPr>
              <w:rStyle w:val="PlaceholderText"/>
            </w:rPr>
            <w:t>#</w:t>
          </w:r>
        </w:p>
      </w:docPartBody>
    </w:docPart>
    <w:docPart>
      <w:docPartPr>
        <w:name w:val="1514B5A13964407EB1D73FA3CE56C6B1"/>
        <w:category>
          <w:name w:val="General"/>
          <w:gallery w:val="placeholder"/>
        </w:category>
        <w:types>
          <w:type w:val="bbPlcHdr"/>
        </w:types>
        <w:behaviors>
          <w:behavior w:val="content"/>
        </w:behaviors>
        <w:guid w:val="{985070DD-E69A-4F85-96CE-8FE761A588AF}"/>
      </w:docPartPr>
      <w:docPartBody>
        <w:p w:rsidR="0076593E" w:rsidRDefault="003621E2" w:rsidP="003621E2">
          <w:pPr>
            <w:pStyle w:val="1514B5A13964407EB1D73FA3CE56C6B1"/>
          </w:pPr>
          <w:r w:rsidRPr="0082544B">
            <w:rPr>
              <w:rStyle w:val="PlaceholderText"/>
            </w:rPr>
            <w:t>#</w:t>
          </w:r>
        </w:p>
      </w:docPartBody>
    </w:docPart>
    <w:docPart>
      <w:docPartPr>
        <w:name w:val="DB08321BAC8C4DEDB84B626C211E712C"/>
        <w:category>
          <w:name w:val="General"/>
          <w:gallery w:val="placeholder"/>
        </w:category>
        <w:types>
          <w:type w:val="bbPlcHdr"/>
        </w:types>
        <w:behaviors>
          <w:behavior w:val="content"/>
        </w:behaviors>
        <w:guid w:val="{74667811-83AE-405E-8CDD-8DA857E88C2F}"/>
      </w:docPartPr>
      <w:docPartBody>
        <w:p w:rsidR="0076593E" w:rsidRDefault="003621E2" w:rsidP="003621E2">
          <w:pPr>
            <w:pStyle w:val="DB08321BAC8C4DEDB84B626C211E712C"/>
          </w:pPr>
          <w:r w:rsidRPr="0082544B">
            <w:rPr>
              <w:rStyle w:val="PlaceholderText"/>
            </w:rPr>
            <w:t>#</w:t>
          </w:r>
        </w:p>
      </w:docPartBody>
    </w:docPart>
    <w:docPart>
      <w:docPartPr>
        <w:name w:val="C90869AC0BDC43E9B0990CFCEDE461C2"/>
        <w:category>
          <w:name w:val="General"/>
          <w:gallery w:val="placeholder"/>
        </w:category>
        <w:types>
          <w:type w:val="bbPlcHdr"/>
        </w:types>
        <w:behaviors>
          <w:behavior w:val="content"/>
        </w:behaviors>
        <w:guid w:val="{B192D5DF-A87A-4340-B0B0-2E457DE792F6}"/>
      </w:docPartPr>
      <w:docPartBody>
        <w:p w:rsidR="0076593E" w:rsidRDefault="003621E2" w:rsidP="003621E2">
          <w:pPr>
            <w:pStyle w:val="C90869AC0BDC43E9B0990CFCEDE461C2"/>
          </w:pPr>
          <w:r w:rsidRPr="0082544B">
            <w:rPr>
              <w:rStyle w:val="PlaceholderText"/>
            </w:rPr>
            <w:t>#</w:t>
          </w:r>
        </w:p>
      </w:docPartBody>
    </w:docPart>
    <w:docPart>
      <w:docPartPr>
        <w:name w:val="56ED3F6A2C4942F897700AD5A40B7EB6"/>
        <w:category>
          <w:name w:val="General"/>
          <w:gallery w:val="placeholder"/>
        </w:category>
        <w:types>
          <w:type w:val="bbPlcHdr"/>
        </w:types>
        <w:behaviors>
          <w:behavior w:val="content"/>
        </w:behaviors>
        <w:guid w:val="{07D130CA-CFF1-42E8-BFAE-D0CEE3B02F17}"/>
      </w:docPartPr>
      <w:docPartBody>
        <w:p w:rsidR="0076593E" w:rsidRDefault="003621E2" w:rsidP="003621E2">
          <w:pPr>
            <w:pStyle w:val="56ED3F6A2C4942F897700AD5A40B7EB6"/>
          </w:pPr>
          <w:r w:rsidRPr="0082544B">
            <w:rPr>
              <w:rStyle w:val="PlaceholderText"/>
            </w:rPr>
            <w:t>#</w:t>
          </w:r>
        </w:p>
      </w:docPartBody>
    </w:docPart>
    <w:docPart>
      <w:docPartPr>
        <w:name w:val="18116555810043A1A4100421A9AB9527"/>
        <w:category>
          <w:name w:val="General"/>
          <w:gallery w:val="placeholder"/>
        </w:category>
        <w:types>
          <w:type w:val="bbPlcHdr"/>
        </w:types>
        <w:behaviors>
          <w:behavior w:val="content"/>
        </w:behaviors>
        <w:guid w:val="{183F7742-B00F-469D-975B-1E39F03D5B89}"/>
      </w:docPartPr>
      <w:docPartBody>
        <w:p w:rsidR="0076593E" w:rsidRDefault="003621E2" w:rsidP="003621E2">
          <w:pPr>
            <w:pStyle w:val="18116555810043A1A4100421A9AB9527"/>
          </w:pPr>
          <w:r w:rsidRPr="0082544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E2"/>
    <w:rsid w:val="003621E2"/>
    <w:rsid w:val="0076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621E2"/>
    <w:rPr>
      <w:color w:val="808080"/>
    </w:rPr>
  </w:style>
  <w:style w:type="paragraph" w:customStyle="1" w:styleId="DA7D5881C52D44839FA901199BC06E17">
    <w:name w:val="DA7D5881C52D44839FA901199BC06E17"/>
    <w:rsid w:val="003621E2"/>
  </w:style>
  <w:style w:type="paragraph" w:customStyle="1" w:styleId="40209D5DD7AF47FBBACC0380CAFF7D21">
    <w:name w:val="40209D5DD7AF47FBBACC0380CAFF7D21"/>
    <w:rsid w:val="003621E2"/>
  </w:style>
  <w:style w:type="paragraph" w:customStyle="1" w:styleId="CC6FCD90A04640069918EECA7360ADEF">
    <w:name w:val="CC6FCD90A04640069918EECA7360ADEF"/>
    <w:rsid w:val="003621E2"/>
  </w:style>
  <w:style w:type="paragraph" w:customStyle="1" w:styleId="CBE6B4AAFA684C28B9CF0A3B5307227D">
    <w:name w:val="CBE6B4AAFA684C28B9CF0A3B5307227D"/>
    <w:rsid w:val="003621E2"/>
  </w:style>
  <w:style w:type="paragraph" w:customStyle="1" w:styleId="0B6FB814D46B4D1F8E986FC9138D1F4F">
    <w:name w:val="0B6FB814D46B4D1F8E986FC9138D1F4F"/>
    <w:rsid w:val="003621E2"/>
  </w:style>
  <w:style w:type="paragraph" w:customStyle="1" w:styleId="156077097642459882AE36454859DB1C">
    <w:name w:val="156077097642459882AE36454859DB1C"/>
    <w:rsid w:val="003621E2"/>
  </w:style>
  <w:style w:type="paragraph" w:customStyle="1" w:styleId="906A42504A524D0698EC36E5404DE760">
    <w:name w:val="906A42504A524D0698EC36E5404DE760"/>
    <w:rsid w:val="003621E2"/>
  </w:style>
  <w:style w:type="paragraph" w:customStyle="1" w:styleId="2C9371C0FAF9418F98EFDB7979771E77">
    <w:name w:val="2C9371C0FAF9418F98EFDB7979771E77"/>
    <w:rsid w:val="003621E2"/>
  </w:style>
  <w:style w:type="paragraph" w:customStyle="1" w:styleId="3389569B68244C6191A79707489B3091">
    <w:name w:val="3389569B68244C6191A79707489B3091"/>
    <w:rsid w:val="003621E2"/>
  </w:style>
  <w:style w:type="paragraph" w:customStyle="1" w:styleId="3D936FA9DD54445F8CE4B79CCF0B7E97">
    <w:name w:val="3D936FA9DD54445F8CE4B79CCF0B7E97"/>
    <w:rsid w:val="003621E2"/>
  </w:style>
  <w:style w:type="paragraph" w:customStyle="1" w:styleId="77EEA112EAAC409CA644A1E236BFB7A5">
    <w:name w:val="77EEA112EAAC409CA644A1E236BFB7A5"/>
    <w:rsid w:val="003621E2"/>
  </w:style>
  <w:style w:type="paragraph" w:customStyle="1" w:styleId="34390F72C20C4FA2A23E74FE6197AD1A">
    <w:name w:val="34390F72C20C4FA2A23E74FE6197AD1A"/>
    <w:rsid w:val="003621E2"/>
  </w:style>
  <w:style w:type="paragraph" w:customStyle="1" w:styleId="69D2922C93A9420980AF06677FBC6BF5">
    <w:name w:val="69D2922C93A9420980AF06677FBC6BF5"/>
    <w:rsid w:val="003621E2"/>
  </w:style>
  <w:style w:type="paragraph" w:customStyle="1" w:styleId="B94A4B04C1F84752AAB665ECE6514CDF">
    <w:name w:val="B94A4B04C1F84752AAB665ECE6514CDF"/>
    <w:rsid w:val="003621E2"/>
  </w:style>
  <w:style w:type="paragraph" w:customStyle="1" w:styleId="02F827C1E665472DA9DE0304EA00688A">
    <w:name w:val="02F827C1E665472DA9DE0304EA00688A"/>
    <w:rsid w:val="003621E2"/>
  </w:style>
  <w:style w:type="paragraph" w:customStyle="1" w:styleId="675B3E21A77D4FA297A046E856D9730D">
    <w:name w:val="675B3E21A77D4FA297A046E856D9730D"/>
    <w:rsid w:val="003621E2"/>
  </w:style>
  <w:style w:type="paragraph" w:customStyle="1" w:styleId="724791C7B73D47E5976555C8704270FC">
    <w:name w:val="724791C7B73D47E5976555C8704270FC"/>
    <w:rsid w:val="003621E2"/>
  </w:style>
  <w:style w:type="paragraph" w:customStyle="1" w:styleId="3F9373532CB946DC92E7B90780AE5D6C">
    <w:name w:val="3F9373532CB946DC92E7B90780AE5D6C"/>
    <w:rsid w:val="003621E2"/>
  </w:style>
  <w:style w:type="paragraph" w:customStyle="1" w:styleId="A100C982D51C45A8BED3CE675739C267">
    <w:name w:val="A100C982D51C45A8BED3CE675739C267"/>
    <w:rsid w:val="003621E2"/>
  </w:style>
  <w:style w:type="paragraph" w:customStyle="1" w:styleId="68EE5896994540A8ACC662F9BAC8A6B1">
    <w:name w:val="68EE5896994540A8ACC662F9BAC8A6B1"/>
    <w:rsid w:val="003621E2"/>
  </w:style>
  <w:style w:type="paragraph" w:customStyle="1" w:styleId="AB1F78E2DEFF420290988D3655B35B0E">
    <w:name w:val="AB1F78E2DEFF420290988D3655B35B0E"/>
    <w:rsid w:val="003621E2"/>
  </w:style>
  <w:style w:type="paragraph" w:customStyle="1" w:styleId="DD356A29983B463EB6D9351D253CE786">
    <w:name w:val="DD356A29983B463EB6D9351D253CE786"/>
    <w:rsid w:val="003621E2"/>
  </w:style>
  <w:style w:type="paragraph" w:customStyle="1" w:styleId="1583329C6AE6462B83BCE3005674F800">
    <w:name w:val="1583329C6AE6462B83BCE3005674F800"/>
    <w:rsid w:val="003621E2"/>
  </w:style>
  <w:style w:type="paragraph" w:customStyle="1" w:styleId="C7CD1C84E6DF42B6820F8952A264F7CC">
    <w:name w:val="C7CD1C84E6DF42B6820F8952A264F7CC"/>
    <w:rsid w:val="003621E2"/>
  </w:style>
  <w:style w:type="paragraph" w:customStyle="1" w:styleId="497C4E31B8554AF6A1F7DA4D2B38E6F8">
    <w:name w:val="497C4E31B8554AF6A1F7DA4D2B38E6F8"/>
    <w:rsid w:val="003621E2"/>
  </w:style>
  <w:style w:type="paragraph" w:customStyle="1" w:styleId="5277FB114F1C4FABB4F4C0C70011E267">
    <w:name w:val="5277FB114F1C4FABB4F4C0C70011E267"/>
    <w:rsid w:val="003621E2"/>
  </w:style>
  <w:style w:type="paragraph" w:customStyle="1" w:styleId="80CA09F9E51D415ABCE4D3D0BC69614B">
    <w:name w:val="80CA09F9E51D415ABCE4D3D0BC69614B"/>
    <w:rsid w:val="003621E2"/>
  </w:style>
  <w:style w:type="paragraph" w:customStyle="1" w:styleId="CA356415B9464704A71AB3101CBC0501">
    <w:name w:val="CA356415B9464704A71AB3101CBC0501"/>
    <w:rsid w:val="003621E2"/>
  </w:style>
  <w:style w:type="paragraph" w:customStyle="1" w:styleId="3BD8DDCCFA4A4ADBA8B5BA528B12A481">
    <w:name w:val="3BD8DDCCFA4A4ADBA8B5BA528B12A481"/>
    <w:rsid w:val="003621E2"/>
  </w:style>
  <w:style w:type="paragraph" w:customStyle="1" w:styleId="38D7E4E7A8C3472D8BC798449FECF444">
    <w:name w:val="38D7E4E7A8C3472D8BC798449FECF444"/>
    <w:rsid w:val="003621E2"/>
  </w:style>
  <w:style w:type="paragraph" w:customStyle="1" w:styleId="1045C757630B46DC944EA71F14F8D69C">
    <w:name w:val="1045C757630B46DC944EA71F14F8D69C"/>
    <w:rsid w:val="003621E2"/>
  </w:style>
  <w:style w:type="paragraph" w:customStyle="1" w:styleId="1514B5A13964407EB1D73FA3CE56C6B1">
    <w:name w:val="1514B5A13964407EB1D73FA3CE56C6B1"/>
    <w:rsid w:val="003621E2"/>
  </w:style>
  <w:style w:type="paragraph" w:customStyle="1" w:styleId="DB08321BAC8C4DEDB84B626C211E712C">
    <w:name w:val="DB08321BAC8C4DEDB84B626C211E712C"/>
    <w:rsid w:val="003621E2"/>
  </w:style>
  <w:style w:type="paragraph" w:customStyle="1" w:styleId="C90869AC0BDC43E9B0990CFCEDE461C2">
    <w:name w:val="C90869AC0BDC43E9B0990CFCEDE461C2"/>
    <w:rsid w:val="003621E2"/>
  </w:style>
  <w:style w:type="paragraph" w:customStyle="1" w:styleId="56ED3F6A2C4942F897700AD5A40B7EB6">
    <w:name w:val="56ED3F6A2C4942F897700AD5A40B7EB6"/>
    <w:rsid w:val="003621E2"/>
  </w:style>
  <w:style w:type="paragraph" w:customStyle="1" w:styleId="18116555810043A1A4100421A9AB9527">
    <w:name w:val="18116555810043A1A4100421A9AB9527"/>
    <w:rsid w:val="00362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1B52FF109DC418FC52385D37A5EDF" ma:contentTypeVersion="12" ma:contentTypeDescription="Create a new document." ma:contentTypeScope="" ma:versionID="38432b1a6ddba5e3fc46ae45eccaf627">
  <xsd:schema xmlns:xsd="http://www.w3.org/2001/XMLSchema" xmlns:xs="http://www.w3.org/2001/XMLSchema" xmlns:p="http://schemas.microsoft.com/office/2006/metadata/properties" xmlns:ns2="b3430c5a-2faf-4b69-b18f-dc2134b27b0e" xmlns:ns3="8e6770f5-5337-419a-820e-7104d8bb5900" targetNamespace="http://schemas.microsoft.com/office/2006/metadata/properties" ma:root="true" ma:fieldsID="185a62470373e7483356ba5ff500e390" ns2:_="" ns3:_="">
    <xsd:import namespace="b3430c5a-2faf-4b69-b18f-dc2134b27b0e"/>
    <xsd:import namespace="8e6770f5-5337-419a-820e-7104d8bb59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770f5-5337-419a-820e-7104d8bb59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2060C-7858-4D8A-9DAD-8C03539D7332}"/>
</file>

<file path=customXml/itemProps2.xml><?xml version="1.0" encoding="utf-8"?>
<ds:datastoreItem xmlns:ds="http://schemas.openxmlformats.org/officeDocument/2006/customXml" ds:itemID="{E35DE3D9-E261-46D1-AE40-C030200A4601}"/>
</file>

<file path=customXml/itemProps3.xml><?xml version="1.0" encoding="utf-8"?>
<ds:datastoreItem xmlns:ds="http://schemas.openxmlformats.org/officeDocument/2006/customXml" ds:itemID="{8E85FEAD-69DB-423A-8270-72AAD80553AC}"/>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Ruiz</dc:creator>
  <cp:keywords/>
  <dc:description/>
  <cp:lastModifiedBy>Cathy Ruiz</cp:lastModifiedBy>
  <cp:revision>2</cp:revision>
  <dcterms:created xsi:type="dcterms:W3CDTF">2019-09-18T13:26:00Z</dcterms:created>
  <dcterms:modified xsi:type="dcterms:W3CDTF">2019-09-18T13:26:00Z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0x0101007211B52FF109DC418FC52385D37A5EDF</vt:lpwstr>
  </property>
</Properties>
</file>